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793"/>
      </w:tblGrid>
      <w:tr w:rsidR="004B7494" w14:paraId="5791AC46" w14:textId="77777777" w:rsidTr="00357EC9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93" w:type="dxa"/>
            <w:shd w:val="clear" w:color="auto" w:fill="auto"/>
          </w:tcPr>
          <w:p w14:paraId="0699DBCB" w14:textId="3D5CB9C8" w:rsidR="004B7494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Aspirasyon   cihazları </w:t>
            </w:r>
            <w:r w:rsidR="00357EC9" w:rsidRPr="001564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ile vakum</w:t>
            </w:r>
            <w:r w:rsidRPr="001564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yöntemiyle sıvı veya partikül çekme gerektiren tüm </w:t>
            </w:r>
            <w:r w:rsidR="00357EC9" w:rsidRPr="001564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işlemlerde, yüksek</w:t>
            </w:r>
            <w:r w:rsidRPr="001564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emiş yapabilme ile tüm acil uygulamalarda kullanılabilmek amacı ile tasarlanmış olmalıdır.</w:t>
            </w:r>
          </w:p>
        </w:tc>
      </w:tr>
      <w:tr w:rsidR="004B7494" w14:paraId="48B12155" w14:textId="77777777" w:rsidTr="00357EC9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55849F59" w14:textId="77777777" w:rsidR="004B7494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Ürünün vakum kontrollü ve vakum kontrolsüz tipte çeşitleri olmalıdır.</w:t>
            </w:r>
          </w:p>
          <w:p w14:paraId="11D8E40A" w14:textId="3D7C8EB9" w:rsidR="0011422A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Vakum kontrollü tipteki ürünlerde vakum kontrolü sağlayan vakum kontrol deliği olmalı, vakum kontrolsüz tipteki üründe ise kontrol deliği olmamalıdır. </w:t>
            </w:r>
          </w:p>
        </w:tc>
      </w:tr>
      <w:tr w:rsidR="004B7494" w14:paraId="2F1E0A46" w14:textId="77777777" w:rsidTr="00357EC9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6D2E48F0" w14:textId="77777777" w:rsidR="00195FEB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Set ucu kırılmaz hammadden yapılmış olmalı ve tek katı bükülmüş olmalıdır.</w:t>
            </w:r>
          </w:p>
          <w:p w14:paraId="04113208" w14:textId="121AD1B4" w:rsidR="0011422A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Aspiratör ucunun </w:t>
            </w:r>
            <w:proofErr w:type="spellStart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 uyumluluk raporları olmalıdır. (İSO10993)</w:t>
            </w:r>
          </w:p>
          <w:p w14:paraId="29EBA748" w14:textId="63C27EBA" w:rsidR="00156464" w:rsidRPr="00156464" w:rsidRDefault="00156464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İthal ürünler içinde </w:t>
            </w:r>
            <w:proofErr w:type="spellStart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 uyumluluk raporları sunulmalıdır. (Türkiye akredite kuruluşlarından alınmış)</w:t>
            </w:r>
          </w:p>
          <w:p w14:paraId="148BD9C9" w14:textId="64E22988" w:rsidR="0011422A" w:rsidRPr="00156464" w:rsidRDefault="0011422A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Ürün üstünde artık madde</w:t>
            </w:r>
            <w:r w:rsidR="0035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 çapak vb. </w:t>
            </w:r>
            <w:r w:rsidR="00156464" w:rsidRPr="00156464">
              <w:rPr>
                <w:rFonts w:ascii="Times New Roman" w:hAnsi="Times New Roman" w:cs="Times New Roman"/>
                <w:sz w:val="24"/>
                <w:szCs w:val="24"/>
              </w:rPr>
              <w:t>olmamalı, ucu pürüzsüz yapıda olmalı uygulandığı bölgede tahrişe neden olmamalıdır.</w:t>
            </w:r>
          </w:p>
          <w:p w14:paraId="791DC593" w14:textId="3207AF23" w:rsidR="00156464" w:rsidRPr="00156464" w:rsidRDefault="00156464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Ürün üniversal olmalı kullanım için bağlanılacak olan </w:t>
            </w:r>
            <w:r w:rsidR="00CF252F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aspiratör hortumlarına uyumlu</w:t>
            </w:r>
            <w:r w:rsidR="00357EC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B15D1CB" w14:textId="6DFCEA49" w:rsidR="00156464" w:rsidRPr="00357EC9" w:rsidRDefault="00156464" w:rsidP="00DB4837">
            <w:pPr>
              <w:spacing w:before="120" w:after="120" w:line="360" w:lineRule="auto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357EC9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DB483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32666B14" w14:textId="77777777" w:rsidR="00156464" w:rsidRPr="00156464" w:rsidRDefault="00156464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CE belgesi olmalı ve Ürün Takip Sistemine kayıtlı olmalıdır.</w:t>
            </w:r>
          </w:p>
          <w:p w14:paraId="224DA760" w14:textId="77777777" w:rsidR="00156464" w:rsidRPr="00156464" w:rsidRDefault="00156464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Temiz odada üretilmiş olmalı ve buna ait </w:t>
            </w:r>
            <w:proofErr w:type="spellStart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 w:rsidRPr="00156464">
              <w:rPr>
                <w:rFonts w:ascii="Times New Roman" w:hAnsi="Times New Roman" w:cs="Times New Roman"/>
                <w:sz w:val="24"/>
                <w:szCs w:val="24"/>
              </w:rPr>
              <w:t xml:space="preserve"> raporları mevcut olmalıdır.</w:t>
            </w:r>
          </w:p>
          <w:p w14:paraId="1B153529" w14:textId="3AE22E66" w:rsidR="00156464" w:rsidRPr="00156464" w:rsidRDefault="00156464" w:rsidP="00DB4837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20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64">
              <w:rPr>
                <w:rFonts w:ascii="Times New Roman" w:hAnsi="Times New Roman" w:cs="Times New Roman"/>
                <w:sz w:val="24"/>
                <w:szCs w:val="24"/>
              </w:rPr>
              <w:t>Steril tekli poşetlerde teslim edilmelidir.</w:t>
            </w:r>
          </w:p>
        </w:tc>
      </w:tr>
    </w:tbl>
    <w:p w14:paraId="3335A9E9" w14:textId="317D3DD9" w:rsidR="00331203" w:rsidRPr="00936492" w:rsidRDefault="00156464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1700" w14:textId="77777777" w:rsidR="00AE26C4" w:rsidRDefault="00AE26C4" w:rsidP="003F4E5C">
      <w:pPr>
        <w:spacing w:after="0" w:line="240" w:lineRule="auto"/>
      </w:pPr>
      <w:r>
        <w:separator/>
      </w:r>
    </w:p>
  </w:endnote>
  <w:endnote w:type="continuationSeparator" w:id="0">
    <w:p w14:paraId="2C904A4B" w14:textId="77777777" w:rsidR="00AE26C4" w:rsidRDefault="00AE26C4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0C9D" w14:textId="77777777" w:rsidR="00360017" w:rsidRDefault="003600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AEFD" w14:textId="77777777" w:rsidR="00360017" w:rsidRDefault="003600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9646" w14:textId="77777777" w:rsidR="00360017" w:rsidRDefault="003600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4A02" w14:textId="77777777" w:rsidR="00AE26C4" w:rsidRDefault="00AE26C4" w:rsidP="003F4E5C">
      <w:pPr>
        <w:spacing w:after="0" w:line="240" w:lineRule="auto"/>
      </w:pPr>
      <w:r>
        <w:separator/>
      </w:r>
    </w:p>
  </w:footnote>
  <w:footnote w:type="continuationSeparator" w:id="0">
    <w:p w14:paraId="28887044" w14:textId="77777777" w:rsidR="00AE26C4" w:rsidRDefault="00AE26C4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210E" w14:textId="77777777" w:rsidR="00360017" w:rsidRDefault="003600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8AB" w14:textId="4832D944" w:rsidR="003F4E5C" w:rsidRPr="003F4E5C" w:rsidRDefault="00357EC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357EC9">
      <w:rPr>
        <w:rFonts w:ascii="Times New Roman" w:hAnsi="Times New Roman" w:cs="Times New Roman"/>
        <w:b/>
        <w:bCs/>
        <w:sz w:val="24"/>
        <w:szCs w:val="24"/>
        <w:u w:val="single"/>
      </w:rPr>
      <w:t>SMT4105</w:t>
    </w:r>
    <w:r w:rsidR="00360017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357EC9">
      <w:rPr>
        <w:rFonts w:ascii="Times New Roman" w:hAnsi="Times New Roman" w:cs="Times New Roman"/>
        <w:b/>
        <w:bCs/>
        <w:sz w:val="24"/>
        <w:szCs w:val="24"/>
        <w:u w:val="single"/>
      </w:rPr>
      <w:t>ASPİRATÖR UCU, YANKAUER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8A0C" w14:textId="77777777" w:rsidR="00360017" w:rsidRDefault="003600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968"/>
    <w:multiLevelType w:val="hybridMultilevel"/>
    <w:tmpl w:val="003A2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D04A5"/>
    <w:rsid w:val="00104579"/>
    <w:rsid w:val="0011422A"/>
    <w:rsid w:val="00156464"/>
    <w:rsid w:val="00195FEB"/>
    <w:rsid w:val="002307D4"/>
    <w:rsid w:val="002618E3"/>
    <w:rsid w:val="002B66F4"/>
    <w:rsid w:val="00322896"/>
    <w:rsid w:val="00331203"/>
    <w:rsid w:val="00357EC9"/>
    <w:rsid w:val="00360017"/>
    <w:rsid w:val="003A0615"/>
    <w:rsid w:val="003F4E5C"/>
    <w:rsid w:val="004B7494"/>
    <w:rsid w:val="00727478"/>
    <w:rsid w:val="00936492"/>
    <w:rsid w:val="00A0594E"/>
    <w:rsid w:val="00A76582"/>
    <w:rsid w:val="00AE26C4"/>
    <w:rsid w:val="00AE68BB"/>
    <w:rsid w:val="00BA3150"/>
    <w:rsid w:val="00BC6CDB"/>
    <w:rsid w:val="00BD6076"/>
    <w:rsid w:val="00BF4EE4"/>
    <w:rsid w:val="00BF5AAE"/>
    <w:rsid w:val="00CC5915"/>
    <w:rsid w:val="00CF252F"/>
    <w:rsid w:val="00CF4519"/>
    <w:rsid w:val="00DB4837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3811-48AF-4834-ABC8-F021BA6B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2022-08-12T11:13:00Z</dcterms:created>
  <dcterms:modified xsi:type="dcterms:W3CDTF">2022-08-12T11:13:00Z</dcterms:modified>
</cp:coreProperties>
</file>