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8776"/>
      </w:tblGrid>
      <w:tr w:rsidR="004B7494" w:rsidRPr="00A07867" w14:paraId="5791AC46" w14:textId="77777777" w:rsidTr="005A4261">
        <w:trPr>
          <w:trHeight w:val="983"/>
        </w:trPr>
        <w:tc>
          <w:tcPr>
            <w:tcW w:w="1134" w:type="dxa"/>
          </w:tcPr>
          <w:p w14:paraId="6B57E4C5" w14:textId="77777777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870" w:type="dxa"/>
            <w:shd w:val="clear" w:color="auto" w:fill="auto"/>
          </w:tcPr>
          <w:p w14:paraId="0699DBCB" w14:textId="37ED5EF6" w:rsidR="004B7494" w:rsidRPr="00887C34" w:rsidRDefault="00B453A9" w:rsidP="00887C34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A</w:t>
            </w:r>
            <w:r w:rsidR="00887C34"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sf</w:t>
            </w:r>
            <w:r w:rsidR="00B54AEC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e</w:t>
            </w:r>
            <w:r w:rsidR="00887C34"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ksi vakalarında sıvı ve katı</w:t>
            </w:r>
            <w:r w:rsidR="00B54AEC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</w:t>
            </w:r>
            <w:r w:rsid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y</w:t>
            </w:r>
            <w:r w:rsidR="00887C34"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abancı cisimlerin nefes borusuna kaçması durumunda </w:t>
            </w:r>
            <w:r w:rsid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y</w:t>
            </w:r>
            <w:r w:rsidR="00887C34"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abancı cisim </w:t>
            </w:r>
            <w:r w:rsidR="00B54AEC"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aspirasyonunu sağlayan</w:t>
            </w:r>
            <w:r w:rsidR="00B54AEC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medikal tasarım malzemedir.</w:t>
            </w:r>
            <w:r w:rsidR="00887C34"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</w:t>
            </w:r>
          </w:p>
        </w:tc>
      </w:tr>
      <w:tr w:rsidR="004B7494" w:rsidRPr="00A07867" w14:paraId="48B12155" w14:textId="77777777" w:rsidTr="005A4261">
        <w:trPr>
          <w:trHeight w:val="978"/>
        </w:trPr>
        <w:tc>
          <w:tcPr>
            <w:tcW w:w="1134" w:type="dxa"/>
          </w:tcPr>
          <w:p w14:paraId="0A8AD5BF" w14:textId="05423936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SM</w:t>
            </w:r>
            <w:r w:rsidR="00CC1546"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</w:t>
            </w: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Malzeme Tanımlama Bilgileri: </w:t>
            </w:r>
          </w:p>
          <w:p w14:paraId="0B36AB79" w14:textId="77777777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870" w:type="dxa"/>
            <w:shd w:val="clear" w:color="auto" w:fill="auto"/>
          </w:tcPr>
          <w:p w14:paraId="11D8E40A" w14:textId="033B86E5" w:rsidR="00680BC0" w:rsidRPr="00887C34" w:rsidRDefault="00887C34" w:rsidP="00887C34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Ürün </w:t>
            </w: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s</w:t>
            </w: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teril edilebilir gövdeye ve bu gövdeye</w:t>
            </w: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takılabilen</w:t>
            </w: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3 farklı </w:t>
            </w: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(y</w:t>
            </w: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enidoğan-pediatrik-yetişkin</w:t>
            </w: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)</w:t>
            </w: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tipte</w:t>
            </w: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vakumlu maskesi </w:t>
            </w:r>
            <w:r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olmalıdır</w:t>
            </w: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. </w:t>
            </w:r>
          </w:p>
        </w:tc>
      </w:tr>
      <w:tr w:rsidR="004B7494" w:rsidRPr="00A07867" w14:paraId="2F1E0A46" w14:textId="77777777" w:rsidTr="005A4261">
        <w:trPr>
          <w:trHeight w:val="1640"/>
        </w:trPr>
        <w:tc>
          <w:tcPr>
            <w:tcW w:w="1134" w:type="dxa"/>
          </w:tcPr>
          <w:p w14:paraId="4E58A194" w14:textId="77777777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Teknik Özellikleri: </w:t>
            </w:r>
          </w:p>
          <w:p w14:paraId="393B9397" w14:textId="77777777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870" w:type="dxa"/>
            <w:shd w:val="clear" w:color="auto" w:fill="auto"/>
          </w:tcPr>
          <w:p w14:paraId="52D4C3F3" w14:textId="77777777" w:rsidR="00887C34" w:rsidRPr="00887C34" w:rsidRDefault="00887C34" w:rsidP="00887C34">
            <w:pPr>
              <w:pStyle w:val="ListeParagraf"/>
              <w:numPr>
                <w:ilvl w:val="0"/>
                <w:numId w:val="23"/>
              </w:numPr>
              <w:shd w:val="clear" w:color="000000" w:fill="FFFFFF"/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color w:val="212121"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Güçlü emiş gücüne sahip olmalı ve ürün ile vakumlama yapıldığında hastanın hava yolundan 35 kilopascal</w:t>
            </w:r>
            <w:bookmarkStart w:id="0" w:name="_GoBack"/>
            <w:bookmarkEnd w:id="0"/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 xml:space="preserve"> gücünde tek yönlü sürekli hava çekimi yapmalı ve hastanın hava yoluna geri hava göndermemelidir.</w:t>
            </w:r>
          </w:p>
          <w:p w14:paraId="476E16EC" w14:textId="231699D7" w:rsidR="00887C34" w:rsidRPr="00887C34" w:rsidRDefault="00887C34" w:rsidP="00887C34">
            <w:pPr>
              <w:pStyle w:val="HTMLncedenBiimlendirilmi"/>
              <w:numPr>
                <w:ilvl w:val="0"/>
                <w:numId w:val="23"/>
              </w:numPr>
              <w:shd w:val="clear" w:color="000000" w:fill="FFFFFF"/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color w:val="212121"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sz w:val="24"/>
                <w:szCs w:val="24"/>
                <w:lang w:val="tr"/>
              </w:rPr>
              <w:t>Ürünün</w:t>
            </w: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 xml:space="preserve"> </w:t>
            </w:r>
            <w:r w:rsidR="00B453A9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s</w:t>
            </w: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ilindiri, havayolunda sıkışan yabancı bir nesneyi çıkarmak için gereken optimal emme basıncını sağlamak üzere tasarlanmış olmalıdır.</w:t>
            </w:r>
          </w:p>
          <w:p w14:paraId="657226D0" w14:textId="187E91FA" w:rsidR="00887C34" w:rsidRPr="00887C34" w:rsidRDefault="00887C34" w:rsidP="00887C34">
            <w:pPr>
              <w:pStyle w:val="HTMLncedenBiimlendirilmi"/>
              <w:numPr>
                <w:ilvl w:val="0"/>
                <w:numId w:val="23"/>
              </w:numPr>
              <w:shd w:val="clear" w:color="000000" w:fill="FFFFFF"/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color w:val="212121"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 xml:space="preserve">Ürün üzerinde valf olmalıdır ve bu valf herhangi bir sıvı veya pisliğin ağız boşluğuna tekrar girmesini engellemeli ve böylece hiçbir şey </w:t>
            </w:r>
            <w:r w:rsidR="00B453A9"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trakeay</w:t>
            </w:r>
            <w:r w:rsidR="00B453A9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ı</w:t>
            </w: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 xml:space="preserve"> zorlamamalıdır.</w:t>
            </w:r>
          </w:p>
          <w:p w14:paraId="6747D38D" w14:textId="0679B2E9" w:rsidR="00887C34" w:rsidRPr="00887C34" w:rsidRDefault="00887C34" w:rsidP="00887C34">
            <w:pPr>
              <w:pStyle w:val="HTMLncedenBiimlendirilmi"/>
              <w:numPr>
                <w:ilvl w:val="0"/>
                <w:numId w:val="23"/>
              </w:numPr>
              <w:shd w:val="clear" w:color="000000" w:fill="FFFFFF"/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color w:val="212121"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 xml:space="preserve">Ürünün ucundaki tüp trakea ya kadar girmeyen, çenenin arka tarafında dilin ve yanakların emilmesine engel olmak için hava yoluna daha iyi erişim imkânı sunan </w:t>
            </w:r>
            <w:r w:rsidR="00B453A9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tasarımda</w:t>
            </w: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 xml:space="preserve"> olmalıdır.</w:t>
            </w:r>
          </w:p>
          <w:p w14:paraId="498BA7D5" w14:textId="77777777" w:rsidR="00887C34" w:rsidRPr="00887C34" w:rsidRDefault="00887C34" w:rsidP="00887C34">
            <w:pPr>
              <w:pStyle w:val="HTMLncedenBiimlendirilmi"/>
              <w:numPr>
                <w:ilvl w:val="0"/>
                <w:numId w:val="23"/>
              </w:numPr>
              <w:shd w:val="clear" w:color="000000" w:fill="FFFFFF"/>
              <w:spacing w:before="120" w:after="120" w:line="360" w:lineRule="auto"/>
              <w:ind w:left="350" w:right="153" w:hanging="284"/>
              <w:jc w:val="both"/>
              <w:rPr>
                <w:rFonts w:ascii="Times New Roman" w:eastAsia="Arial" w:hAnsi="Times New Roman"/>
                <w:bCs/>
                <w:color w:val="212121"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Ürün üzerinde silikondan yapılmış maske bulunmalıdır ve hiçbir şekilde müdahale esnasında hastaya zarar vermemelidir.</w:t>
            </w:r>
          </w:p>
          <w:p w14:paraId="1B15D1CB" w14:textId="27953201" w:rsidR="00AE5F25" w:rsidRPr="00887C34" w:rsidRDefault="00887C34" w:rsidP="00B453A9">
            <w:pPr>
              <w:pStyle w:val="HTMLncedenBiimlendirilmi"/>
              <w:numPr>
                <w:ilvl w:val="0"/>
                <w:numId w:val="23"/>
              </w:numPr>
              <w:shd w:val="clear" w:color="000000" w:fill="FFFFFF"/>
              <w:spacing w:before="120" w:after="120" w:line="360" w:lineRule="auto"/>
              <w:ind w:left="350" w:right="1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34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 xml:space="preserve">İhtiyaç duyulması halinde ürün gövdesi tekrar kullanım için steril edilmesine olanak </w:t>
            </w:r>
            <w:r w:rsidR="00B453A9">
              <w:rPr>
                <w:rFonts w:ascii="Times New Roman" w:hAnsi="Times New Roman"/>
                <w:bCs/>
                <w:color w:val="212121"/>
                <w:sz w:val="24"/>
                <w:szCs w:val="24"/>
                <w:lang w:val="tr"/>
              </w:rPr>
              <w:t>tasarımda olmalıdır.</w:t>
            </w:r>
          </w:p>
        </w:tc>
      </w:tr>
      <w:tr w:rsidR="00BD188B" w:rsidRPr="00A07867" w14:paraId="69A0A2F6" w14:textId="77777777" w:rsidTr="005A4261">
        <w:trPr>
          <w:trHeight w:val="739"/>
        </w:trPr>
        <w:tc>
          <w:tcPr>
            <w:tcW w:w="1134" w:type="dxa"/>
          </w:tcPr>
          <w:p w14:paraId="14BEF37D" w14:textId="77777777" w:rsidR="00BD188B" w:rsidRPr="00A07867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Genel Hükümler:</w:t>
            </w:r>
          </w:p>
          <w:p w14:paraId="5B3833AE" w14:textId="77777777" w:rsidR="00BD188B" w:rsidRPr="00A07867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870" w:type="dxa"/>
            <w:shd w:val="clear" w:color="auto" w:fill="auto"/>
          </w:tcPr>
          <w:p w14:paraId="16237733" w14:textId="0D368307" w:rsidR="00120D8D" w:rsidRPr="00887C34" w:rsidRDefault="00120D8D" w:rsidP="00887C34">
            <w:pPr>
              <w:pStyle w:val="AralkYok"/>
              <w:numPr>
                <w:ilvl w:val="0"/>
                <w:numId w:val="23"/>
              </w:numPr>
              <w:spacing w:before="120" w:after="120" w:line="276" w:lineRule="auto"/>
              <w:ind w:left="350" w:right="1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ÜTS kaydı bulunmalıdır.</w:t>
            </w:r>
          </w:p>
        </w:tc>
      </w:tr>
    </w:tbl>
    <w:p w14:paraId="3335A9E9" w14:textId="27ADF57C" w:rsidR="00331203" w:rsidRPr="00A07867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A078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2D13" w14:textId="77777777" w:rsidR="00621A1B" w:rsidRDefault="00621A1B" w:rsidP="00CC1546">
      <w:pPr>
        <w:spacing w:after="0" w:line="240" w:lineRule="auto"/>
      </w:pPr>
      <w:r>
        <w:separator/>
      </w:r>
    </w:p>
  </w:endnote>
  <w:endnote w:type="continuationSeparator" w:id="0">
    <w:p w14:paraId="5F985A3F" w14:textId="77777777" w:rsidR="00621A1B" w:rsidRDefault="00621A1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4D41" w14:textId="77777777" w:rsidR="00621A1B" w:rsidRDefault="00621A1B" w:rsidP="00CC1546">
      <w:pPr>
        <w:spacing w:after="0" w:line="240" w:lineRule="auto"/>
      </w:pPr>
      <w:r>
        <w:separator/>
      </w:r>
    </w:p>
  </w:footnote>
  <w:footnote w:type="continuationSeparator" w:id="0">
    <w:p w14:paraId="588B1A1D" w14:textId="77777777" w:rsidR="00621A1B" w:rsidRDefault="00621A1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157C" w14:textId="43B21F5D" w:rsidR="00680BC0" w:rsidRPr="00377F18" w:rsidRDefault="00887C34" w:rsidP="00B34A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426"/>
      <w:rPr>
        <w:b/>
        <w:color w:val="000000"/>
        <w:sz w:val="28"/>
        <w:szCs w:val="28"/>
        <w:u w:val="single"/>
      </w:rPr>
    </w:pPr>
    <w:r w:rsidRPr="00A42B25">
      <w:rPr>
        <w:rFonts w:ascii="Times New Roman" w:hAnsi="Times New Roman"/>
        <w:b/>
        <w:bCs/>
        <w:color w:val="343434"/>
        <w:sz w:val="24"/>
        <w:szCs w:val="24"/>
        <w:u w:val="single"/>
        <w:shd w:val="clear" w:color="auto" w:fill="FFFFFF"/>
      </w:rPr>
      <w:t>SMT3894</w:t>
    </w:r>
    <w:r>
      <w:rPr>
        <w:rFonts w:ascii="Times New Roman" w:hAnsi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</w:t>
    </w:r>
    <w:r w:rsidRPr="00A42B25">
      <w:rPr>
        <w:rFonts w:ascii="Times New Roman" w:hAnsi="Times New Roman"/>
        <w:b/>
        <w:bCs/>
        <w:color w:val="343434"/>
        <w:sz w:val="24"/>
        <w:szCs w:val="24"/>
        <w:u w:val="single"/>
        <w:shd w:val="clear" w:color="auto" w:fill="FFFFFF"/>
      </w:rPr>
      <w:t>YABANCI CİSİM ÇIKARMA KİTİ</w:t>
    </w:r>
  </w:p>
  <w:p w14:paraId="7F378067" w14:textId="69CA12DC" w:rsidR="00CC1546" w:rsidRPr="0029223A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359"/>
    <w:multiLevelType w:val="hybridMultilevel"/>
    <w:tmpl w:val="59B4D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773"/>
    <w:multiLevelType w:val="hybridMultilevel"/>
    <w:tmpl w:val="5FBE5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DA7"/>
    <w:multiLevelType w:val="hybridMultilevel"/>
    <w:tmpl w:val="2CC28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2D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5785A"/>
    <w:multiLevelType w:val="hybridMultilevel"/>
    <w:tmpl w:val="BF222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4BA6"/>
    <w:multiLevelType w:val="hybridMultilevel"/>
    <w:tmpl w:val="8CA63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0D6D2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E3972"/>
    <w:multiLevelType w:val="hybridMultilevel"/>
    <w:tmpl w:val="2CC28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1FA6"/>
    <w:multiLevelType w:val="hybridMultilevel"/>
    <w:tmpl w:val="D6066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5965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73E5E"/>
    <w:multiLevelType w:val="hybridMultilevel"/>
    <w:tmpl w:val="CF5C775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49419FF"/>
    <w:multiLevelType w:val="hybridMultilevel"/>
    <w:tmpl w:val="0E345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57B1C"/>
    <w:multiLevelType w:val="hybridMultilevel"/>
    <w:tmpl w:val="F790F5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1"/>
  </w:num>
  <w:num w:numId="5">
    <w:abstractNumId w:val="3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7"/>
  </w:num>
  <w:num w:numId="11">
    <w:abstractNumId w:val="7"/>
  </w:num>
  <w:num w:numId="12">
    <w:abstractNumId w:val="10"/>
  </w:num>
  <w:num w:numId="13">
    <w:abstractNumId w:val="15"/>
  </w:num>
  <w:num w:numId="14">
    <w:abstractNumId w:val="5"/>
  </w:num>
  <w:num w:numId="15">
    <w:abstractNumId w:val="13"/>
  </w:num>
  <w:num w:numId="16">
    <w:abstractNumId w:val="19"/>
  </w:num>
  <w:num w:numId="17">
    <w:abstractNumId w:val="1"/>
  </w:num>
  <w:num w:numId="18">
    <w:abstractNumId w:val="20"/>
  </w:num>
  <w:num w:numId="19">
    <w:abstractNumId w:val="0"/>
  </w:num>
  <w:num w:numId="20">
    <w:abstractNumId w:val="8"/>
  </w:num>
  <w:num w:numId="21">
    <w:abstractNumId w:val="12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6174E"/>
    <w:rsid w:val="000D04A5"/>
    <w:rsid w:val="00104579"/>
    <w:rsid w:val="00120D8D"/>
    <w:rsid w:val="0013420E"/>
    <w:rsid w:val="00195FEB"/>
    <w:rsid w:val="001A0D55"/>
    <w:rsid w:val="001C4E64"/>
    <w:rsid w:val="001E119A"/>
    <w:rsid w:val="00205531"/>
    <w:rsid w:val="002618E3"/>
    <w:rsid w:val="0029223A"/>
    <w:rsid w:val="002B66F4"/>
    <w:rsid w:val="00331203"/>
    <w:rsid w:val="00336300"/>
    <w:rsid w:val="00336387"/>
    <w:rsid w:val="00377F18"/>
    <w:rsid w:val="003F2953"/>
    <w:rsid w:val="00465991"/>
    <w:rsid w:val="00465C82"/>
    <w:rsid w:val="00490A21"/>
    <w:rsid w:val="004B7494"/>
    <w:rsid w:val="00532BF3"/>
    <w:rsid w:val="00564386"/>
    <w:rsid w:val="005A4261"/>
    <w:rsid w:val="006010EA"/>
    <w:rsid w:val="00621A1B"/>
    <w:rsid w:val="00675134"/>
    <w:rsid w:val="00680BC0"/>
    <w:rsid w:val="00686201"/>
    <w:rsid w:val="00745026"/>
    <w:rsid w:val="007714B1"/>
    <w:rsid w:val="007A1DFB"/>
    <w:rsid w:val="008215D6"/>
    <w:rsid w:val="00842FB2"/>
    <w:rsid w:val="00887C34"/>
    <w:rsid w:val="00936492"/>
    <w:rsid w:val="009945F0"/>
    <w:rsid w:val="009D4D12"/>
    <w:rsid w:val="009E687C"/>
    <w:rsid w:val="00A0594E"/>
    <w:rsid w:val="00A07867"/>
    <w:rsid w:val="00A63939"/>
    <w:rsid w:val="00A76582"/>
    <w:rsid w:val="00AE5668"/>
    <w:rsid w:val="00AE5F25"/>
    <w:rsid w:val="00B13E12"/>
    <w:rsid w:val="00B34A40"/>
    <w:rsid w:val="00B453A9"/>
    <w:rsid w:val="00B54AEC"/>
    <w:rsid w:val="00B85CFC"/>
    <w:rsid w:val="00BA3150"/>
    <w:rsid w:val="00BD188B"/>
    <w:rsid w:val="00BD6076"/>
    <w:rsid w:val="00BF4EE4"/>
    <w:rsid w:val="00BF5AAE"/>
    <w:rsid w:val="00C16B73"/>
    <w:rsid w:val="00C201DD"/>
    <w:rsid w:val="00C54FA2"/>
    <w:rsid w:val="00C57AD4"/>
    <w:rsid w:val="00C83596"/>
    <w:rsid w:val="00CC1546"/>
    <w:rsid w:val="00CE2E19"/>
    <w:rsid w:val="00D94C12"/>
    <w:rsid w:val="00ED3775"/>
    <w:rsid w:val="00F63A62"/>
    <w:rsid w:val="00F8447D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26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5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2BF3"/>
    <w:rPr>
      <w:rFonts w:ascii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nhideWhenUsed/>
    <w:rsid w:val="0088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87C34"/>
    <w:rPr>
      <w:rFonts w:ascii="Courier New" w:eastAsia="Courier New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63DC-CB15-4A77-B68B-017EEA3C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ADMİNASTOR</cp:lastModifiedBy>
  <cp:revision>12</cp:revision>
  <dcterms:created xsi:type="dcterms:W3CDTF">2022-12-08T15:24:00Z</dcterms:created>
  <dcterms:modified xsi:type="dcterms:W3CDTF">2022-12-11T22:46:00Z</dcterms:modified>
</cp:coreProperties>
</file>