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195FEB">
        <w:trPr>
          <w:trHeight w:val="1351"/>
        </w:trPr>
        <w:tc>
          <w:tcPr>
            <w:tcW w:w="1537" w:type="dxa"/>
          </w:tcPr>
          <w:p w14:paraId="6B57E4C5" w14:textId="3EEA41C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1F74CF49" w14:textId="19B6A930" w:rsidR="00455DFA" w:rsidRDefault="00455DFA" w:rsidP="005E0056">
            <w:pPr>
              <w:pStyle w:val="ListeParagraf"/>
              <w:numPr>
                <w:ilvl w:val="0"/>
                <w:numId w:val="25"/>
              </w:numPr>
              <w:spacing w:before="120" w:after="120" w:line="360" w:lineRule="auto"/>
              <w:jc w:val="both"/>
              <w:rPr>
                <w:rFonts w:ascii="Times New Roman" w:hAnsi="Times New Roman" w:cs="Times New Roman"/>
                <w:sz w:val="24"/>
                <w:szCs w:val="24"/>
              </w:rPr>
            </w:pPr>
            <w:proofErr w:type="spellStart"/>
            <w:r w:rsidRPr="0004261F">
              <w:rPr>
                <w:rFonts w:ascii="Times New Roman" w:hAnsi="Times New Roman" w:cs="Times New Roman"/>
                <w:sz w:val="24"/>
                <w:szCs w:val="24"/>
              </w:rPr>
              <w:t>Poliglaktin</w:t>
            </w:r>
            <w:r w:rsidR="0004261F" w:rsidRPr="0004261F">
              <w:rPr>
                <w:rFonts w:ascii="Times New Roman" w:hAnsi="Times New Roman" w:cs="Times New Roman"/>
                <w:sz w:val="24"/>
                <w:szCs w:val="24"/>
              </w:rPr>
              <w:t>-laktomer</w:t>
            </w:r>
            <w:proofErr w:type="spellEnd"/>
            <w:r w:rsidR="0004261F">
              <w:rPr>
                <w:rFonts w:ascii="Times New Roman" w:hAnsi="Times New Roman" w:cs="Times New Roman"/>
                <w:sz w:val="24"/>
                <w:szCs w:val="24"/>
              </w:rPr>
              <w:t xml:space="preserve"> den</w:t>
            </w:r>
            <w:r w:rsidR="0004261F" w:rsidRPr="0004261F">
              <w:rPr>
                <w:rFonts w:ascii="Times New Roman" w:hAnsi="Times New Roman" w:cs="Times New Roman"/>
                <w:sz w:val="24"/>
                <w:szCs w:val="24"/>
              </w:rPr>
              <w:t xml:space="preserve"> (%90 </w:t>
            </w:r>
            <w:proofErr w:type="spellStart"/>
            <w:r w:rsidR="0004261F" w:rsidRPr="0004261F">
              <w:rPr>
                <w:rFonts w:ascii="Times New Roman" w:hAnsi="Times New Roman" w:cs="Times New Roman"/>
                <w:sz w:val="24"/>
                <w:szCs w:val="24"/>
              </w:rPr>
              <w:t>poliglikolik</w:t>
            </w:r>
            <w:proofErr w:type="spellEnd"/>
            <w:r w:rsidR="0004261F" w:rsidRPr="0004261F">
              <w:rPr>
                <w:rFonts w:ascii="Times New Roman" w:hAnsi="Times New Roman" w:cs="Times New Roman"/>
                <w:sz w:val="24"/>
                <w:szCs w:val="24"/>
              </w:rPr>
              <w:t xml:space="preserve"> </w:t>
            </w:r>
            <w:proofErr w:type="spellStart"/>
            <w:r w:rsidR="0004261F" w:rsidRPr="0004261F">
              <w:rPr>
                <w:rFonts w:ascii="Times New Roman" w:hAnsi="Times New Roman" w:cs="Times New Roman"/>
                <w:sz w:val="24"/>
                <w:szCs w:val="24"/>
              </w:rPr>
              <w:t>asid</w:t>
            </w:r>
            <w:proofErr w:type="spellEnd"/>
            <w:r w:rsidR="0004261F" w:rsidRPr="0004261F">
              <w:rPr>
                <w:rFonts w:ascii="Times New Roman" w:hAnsi="Times New Roman" w:cs="Times New Roman"/>
                <w:sz w:val="24"/>
                <w:szCs w:val="24"/>
              </w:rPr>
              <w:t xml:space="preserve"> %10 laktik asit</w:t>
            </w:r>
            <w:r w:rsidR="004F417B">
              <w:rPr>
                <w:rFonts w:ascii="Times New Roman" w:hAnsi="Times New Roman" w:cs="Times New Roman"/>
                <w:sz w:val="24"/>
                <w:szCs w:val="24"/>
              </w:rPr>
              <w:t xml:space="preserve"> veya </w:t>
            </w:r>
            <w:r w:rsidR="004F417B" w:rsidRPr="0036137F">
              <w:rPr>
                <w:rFonts w:ascii="Times New Roman" w:hAnsi="Times New Roman" w:cs="Times New Roman"/>
                <w:sz w:val="24"/>
                <w:szCs w:val="24"/>
              </w:rPr>
              <w:t>%</w:t>
            </w:r>
            <w:r w:rsidR="004F417B" w:rsidRPr="004F417B">
              <w:rPr>
                <w:rFonts w:ascii="Times New Roman" w:hAnsi="Times New Roman" w:cs="Times New Roman"/>
                <w:sz w:val="24"/>
                <w:szCs w:val="24"/>
              </w:rPr>
              <w:t xml:space="preserve">90 </w:t>
            </w:r>
            <w:proofErr w:type="spellStart"/>
            <w:r w:rsidR="004F417B" w:rsidRPr="004F417B">
              <w:rPr>
                <w:rFonts w:ascii="Times New Roman" w:hAnsi="Times New Roman" w:cs="Times New Roman"/>
                <w:sz w:val="24"/>
                <w:szCs w:val="24"/>
              </w:rPr>
              <w:t>glikolid</w:t>
            </w:r>
            <w:proofErr w:type="spellEnd"/>
            <w:r w:rsidR="004F417B" w:rsidRPr="004F417B">
              <w:rPr>
                <w:rFonts w:ascii="Times New Roman" w:hAnsi="Times New Roman" w:cs="Times New Roman"/>
                <w:sz w:val="24"/>
                <w:szCs w:val="24"/>
              </w:rPr>
              <w:t xml:space="preserve"> </w:t>
            </w:r>
            <w:proofErr w:type="spellStart"/>
            <w:r w:rsidR="004F417B" w:rsidRPr="004F417B">
              <w:rPr>
                <w:rFonts w:ascii="Times New Roman" w:hAnsi="Times New Roman" w:cs="Times New Roman"/>
                <w:sz w:val="24"/>
                <w:szCs w:val="24"/>
              </w:rPr>
              <w:t>asid</w:t>
            </w:r>
            <w:proofErr w:type="spellEnd"/>
            <w:r w:rsidR="004F417B" w:rsidRPr="004F417B">
              <w:rPr>
                <w:rFonts w:ascii="Times New Roman" w:hAnsi="Times New Roman" w:cs="Times New Roman"/>
                <w:sz w:val="24"/>
                <w:szCs w:val="24"/>
              </w:rPr>
              <w:t xml:space="preserve"> %10 </w:t>
            </w:r>
            <w:proofErr w:type="spellStart"/>
            <w:r w:rsidR="004F417B" w:rsidRPr="004F417B">
              <w:rPr>
                <w:rFonts w:ascii="Times New Roman" w:hAnsi="Times New Roman" w:cs="Times New Roman"/>
                <w:sz w:val="24"/>
                <w:szCs w:val="24"/>
              </w:rPr>
              <w:t>laktid</w:t>
            </w:r>
            <w:proofErr w:type="spellEnd"/>
            <w:r w:rsidR="004F417B" w:rsidRPr="004F417B">
              <w:rPr>
                <w:rFonts w:ascii="Times New Roman" w:hAnsi="Times New Roman" w:cs="Times New Roman"/>
                <w:sz w:val="24"/>
                <w:szCs w:val="24"/>
              </w:rPr>
              <w:t xml:space="preserve"> asit</w:t>
            </w:r>
            <w:r w:rsidR="0004261F" w:rsidRPr="0004261F">
              <w:rPr>
                <w:rFonts w:ascii="Times New Roman" w:hAnsi="Times New Roman" w:cs="Times New Roman"/>
                <w:sz w:val="24"/>
                <w:szCs w:val="24"/>
              </w:rPr>
              <w:t>)</w:t>
            </w:r>
            <w:r w:rsidR="0036137F">
              <w:rPr>
                <w:rFonts w:ascii="Times New Roman" w:hAnsi="Times New Roman" w:cs="Times New Roman"/>
                <w:sz w:val="24"/>
                <w:szCs w:val="24"/>
              </w:rPr>
              <w:t xml:space="preserve"> </w:t>
            </w:r>
            <w:r w:rsidR="0036137F" w:rsidRPr="00A44704">
              <w:rPr>
                <w:rFonts w:ascii="Times New Roman" w:hAnsi="Times New Roman" w:cs="Times New Roman"/>
                <w:sz w:val="24"/>
                <w:szCs w:val="24"/>
              </w:rPr>
              <w:t>veya</w:t>
            </w:r>
            <w:r w:rsidR="00FF5935" w:rsidRPr="00A44704">
              <w:rPr>
                <w:rFonts w:ascii="Times New Roman" w:hAnsi="Times New Roman" w:cs="Times New Roman"/>
                <w:sz w:val="24"/>
                <w:szCs w:val="24"/>
              </w:rPr>
              <w:t xml:space="preserve"> </w:t>
            </w:r>
            <w:proofErr w:type="spellStart"/>
            <w:r w:rsidR="00FF5935" w:rsidRPr="00A44704">
              <w:rPr>
                <w:rFonts w:ascii="Times New Roman" w:hAnsi="Times New Roman" w:cs="Times New Roman"/>
                <w:sz w:val="24"/>
                <w:szCs w:val="24"/>
              </w:rPr>
              <w:t>triclosan</w:t>
            </w:r>
            <w:proofErr w:type="spellEnd"/>
            <w:r w:rsidR="0036137F" w:rsidRPr="00A44704">
              <w:rPr>
                <w:rFonts w:ascii="Times New Roman" w:hAnsi="Times New Roman" w:cs="Times New Roman"/>
                <w:sz w:val="24"/>
                <w:szCs w:val="24"/>
              </w:rPr>
              <w:t xml:space="preserve"> kaplamalı Poliglaktin910 (%90 </w:t>
            </w:r>
            <w:proofErr w:type="spellStart"/>
            <w:r w:rsidR="0036137F" w:rsidRPr="00A44704">
              <w:rPr>
                <w:rFonts w:ascii="Times New Roman" w:hAnsi="Times New Roman" w:cs="Times New Roman"/>
                <w:sz w:val="24"/>
                <w:szCs w:val="24"/>
              </w:rPr>
              <w:t>poliglikolik</w:t>
            </w:r>
            <w:proofErr w:type="spellEnd"/>
            <w:r w:rsidR="0036137F" w:rsidRPr="00A44704">
              <w:rPr>
                <w:rFonts w:ascii="Times New Roman" w:hAnsi="Times New Roman" w:cs="Times New Roman"/>
                <w:sz w:val="24"/>
                <w:szCs w:val="24"/>
              </w:rPr>
              <w:t xml:space="preserve"> </w:t>
            </w:r>
            <w:proofErr w:type="spellStart"/>
            <w:r w:rsidR="0036137F" w:rsidRPr="00A44704">
              <w:rPr>
                <w:rFonts w:ascii="Times New Roman" w:hAnsi="Times New Roman" w:cs="Times New Roman"/>
                <w:sz w:val="24"/>
                <w:szCs w:val="24"/>
              </w:rPr>
              <w:t>asid</w:t>
            </w:r>
            <w:proofErr w:type="spellEnd"/>
            <w:r w:rsidR="0036137F" w:rsidRPr="00A44704">
              <w:rPr>
                <w:rFonts w:ascii="Times New Roman" w:hAnsi="Times New Roman" w:cs="Times New Roman"/>
                <w:sz w:val="24"/>
                <w:szCs w:val="24"/>
              </w:rPr>
              <w:t xml:space="preserve"> %10 laktik asit) </w:t>
            </w:r>
            <w:r w:rsidR="0004261F" w:rsidRPr="001B3121">
              <w:rPr>
                <w:rFonts w:ascii="Times New Roman" w:hAnsi="Times New Roman" w:cs="Times New Roman"/>
                <w:sz w:val="24"/>
                <w:szCs w:val="24"/>
              </w:rPr>
              <w:t xml:space="preserve">cerrahi </w:t>
            </w:r>
            <w:proofErr w:type="spellStart"/>
            <w:r w:rsidR="0004261F" w:rsidRPr="001B3121">
              <w:rPr>
                <w:rFonts w:ascii="Times New Roman" w:hAnsi="Times New Roman" w:cs="Times New Roman"/>
                <w:sz w:val="24"/>
                <w:szCs w:val="24"/>
              </w:rPr>
              <w:t>sütur</w:t>
            </w:r>
            <w:proofErr w:type="spellEnd"/>
            <w:r w:rsidR="0004261F" w:rsidRPr="001B3121">
              <w:rPr>
                <w:rFonts w:ascii="Times New Roman" w:hAnsi="Times New Roman" w:cs="Times New Roman"/>
                <w:sz w:val="24"/>
                <w:szCs w:val="24"/>
              </w:rPr>
              <w:t xml:space="preserve"> olarak dizayn edilmiş</w:t>
            </w:r>
            <w:r w:rsidR="0004261F" w:rsidRPr="0004261F">
              <w:rPr>
                <w:rFonts w:ascii="Times New Roman" w:hAnsi="Times New Roman" w:cs="Times New Roman"/>
                <w:sz w:val="24"/>
                <w:szCs w:val="24"/>
              </w:rPr>
              <w:t xml:space="preserve"> </w:t>
            </w:r>
            <w:proofErr w:type="spellStart"/>
            <w:r w:rsidR="0004261F" w:rsidRPr="0004261F">
              <w:rPr>
                <w:rFonts w:ascii="Times New Roman" w:hAnsi="Times New Roman" w:cs="Times New Roman"/>
                <w:sz w:val="24"/>
                <w:szCs w:val="24"/>
              </w:rPr>
              <w:t>absorbe</w:t>
            </w:r>
            <w:proofErr w:type="spellEnd"/>
            <w:r w:rsidR="0004261F" w:rsidRPr="0004261F">
              <w:rPr>
                <w:rFonts w:ascii="Times New Roman" w:hAnsi="Times New Roman" w:cs="Times New Roman"/>
                <w:sz w:val="24"/>
                <w:szCs w:val="24"/>
              </w:rPr>
              <w:t xml:space="preserve"> </w:t>
            </w:r>
            <w:r w:rsidRPr="0004261F">
              <w:rPr>
                <w:rFonts w:ascii="Times New Roman" w:hAnsi="Times New Roman" w:cs="Times New Roman"/>
                <w:sz w:val="24"/>
                <w:szCs w:val="24"/>
              </w:rPr>
              <w:t xml:space="preserve">olabilen </w:t>
            </w:r>
            <w:proofErr w:type="spellStart"/>
            <w:r w:rsidR="0036137F">
              <w:rPr>
                <w:rFonts w:ascii="Times New Roman" w:hAnsi="Times New Roman" w:cs="Times New Roman"/>
                <w:sz w:val="24"/>
                <w:szCs w:val="24"/>
              </w:rPr>
              <w:t>s</w:t>
            </w:r>
            <w:r w:rsidRPr="0004261F">
              <w:rPr>
                <w:rFonts w:ascii="Times New Roman" w:hAnsi="Times New Roman" w:cs="Times New Roman"/>
                <w:sz w:val="24"/>
                <w:szCs w:val="24"/>
              </w:rPr>
              <w:t>ütur</w:t>
            </w:r>
            <w:proofErr w:type="spellEnd"/>
            <w:r w:rsidR="0004261F" w:rsidRPr="0004261F">
              <w:rPr>
                <w:rFonts w:ascii="Times New Roman" w:hAnsi="Times New Roman" w:cs="Times New Roman"/>
                <w:sz w:val="24"/>
                <w:szCs w:val="24"/>
              </w:rPr>
              <w:t xml:space="preserve"> ile aynı özellikte bir hammadde ile kaplanmış </w:t>
            </w:r>
            <w:r w:rsidRPr="0004261F">
              <w:rPr>
                <w:rFonts w:ascii="Times New Roman" w:hAnsi="Times New Roman" w:cs="Times New Roman"/>
                <w:sz w:val="24"/>
                <w:szCs w:val="24"/>
              </w:rPr>
              <w:t>ol</w:t>
            </w:r>
            <w:r>
              <w:rPr>
                <w:rFonts w:ascii="Times New Roman" w:hAnsi="Times New Roman" w:cs="Times New Roman"/>
                <w:sz w:val="24"/>
                <w:szCs w:val="24"/>
              </w:rPr>
              <w:t>arak (</w:t>
            </w:r>
            <w:proofErr w:type="spellStart"/>
            <w:r w:rsidR="000D0B44" w:rsidRPr="00A44704">
              <w:rPr>
                <w:rFonts w:ascii="Times New Roman" w:hAnsi="Times New Roman" w:cs="Times New Roman"/>
                <w:sz w:val="24"/>
                <w:szCs w:val="24"/>
              </w:rPr>
              <w:t>poliglikolik</w:t>
            </w:r>
            <w:proofErr w:type="spellEnd"/>
            <w:r w:rsidR="000D0B44" w:rsidRPr="00A44704">
              <w:rPr>
                <w:rFonts w:ascii="Times New Roman" w:hAnsi="Times New Roman" w:cs="Times New Roman"/>
                <w:sz w:val="24"/>
                <w:szCs w:val="24"/>
              </w:rPr>
              <w:t xml:space="preserve"> </w:t>
            </w:r>
            <w:proofErr w:type="spellStart"/>
            <w:r w:rsidR="000D0B44" w:rsidRPr="00A44704">
              <w:rPr>
                <w:rFonts w:ascii="Times New Roman" w:hAnsi="Times New Roman" w:cs="Times New Roman"/>
                <w:sz w:val="24"/>
                <w:szCs w:val="24"/>
              </w:rPr>
              <w:t>asid</w:t>
            </w:r>
            <w:proofErr w:type="spellEnd"/>
            <w:r w:rsidRPr="0004261F">
              <w:rPr>
                <w:rFonts w:ascii="Times New Roman" w:hAnsi="Times New Roman" w:cs="Times New Roman"/>
                <w:sz w:val="24"/>
                <w:szCs w:val="24"/>
              </w:rPr>
              <w:t>) &amp;</w:t>
            </w:r>
            <w:r>
              <w:rPr>
                <w:rFonts w:ascii="Times New Roman" w:hAnsi="Times New Roman" w:cs="Times New Roman"/>
                <w:sz w:val="24"/>
                <w:szCs w:val="24"/>
              </w:rPr>
              <w:t xml:space="preserve"> (</w:t>
            </w:r>
            <w:r w:rsidR="00D87106">
              <w:rPr>
                <w:rFonts w:ascii="Times New Roman" w:hAnsi="Times New Roman" w:cs="Times New Roman"/>
                <w:sz w:val="24"/>
                <w:szCs w:val="24"/>
              </w:rPr>
              <w:t>k</w:t>
            </w:r>
            <w:r w:rsidR="0004261F" w:rsidRPr="0004261F">
              <w:rPr>
                <w:rFonts w:ascii="Times New Roman" w:hAnsi="Times New Roman" w:cs="Times New Roman"/>
                <w:sz w:val="24"/>
                <w:szCs w:val="24"/>
              </w:rPr>
              <w:t>al</w:t>
            </w:r>
            <w:r w:rsidR="00D87106">
              <w:rPr>
                <w:rFonts w:ascii="Times New Roman" w:hAnsi="Times New Roman" w:cs="Times New Roman"/>
                <w:sz w:val="24"/>
                <w:szCs w:val="24"/>
              </w:rPr>
              <w:t>s</w:t>
            </w:r>
            <w:r w:rsidR="0004261F" w:rsidRPr="0004261F">
              <w:rPr>
                <w:rFonts w:ascii="Times New Roman" w:hAnsi="Times New Roman" w:cs="Times New Roman"/>
                <w:sz w:val="24"/>
                <w:szCs w:val="24"/>
              </w:rPr>
              <w:t>i</w:t>
            </w:r>
            <w:r w:rsidR="00D87106">
              <w:rPr>
                <w:rFonts w:ascii="Times New Roman" w:hAnsi="Times New Roman" w:cs="Times New Roman"/>
                <w:sz w:val="24"/>
                <w:szCs w:val="24"/>
              </w:rPr>
              <w:t>y</w:t>
            </w:r>
            <w:r w:rsidR="0004261F" w:rsidRPr="0004261F">
              <w:rPr>
                <w:rFonts w:ascii="Times New Roman" w:hAnsi="Times New Roman" w:cs="Times New Roman"/>
                <w:sz w:val="24"/>
                <w:szCs w:val="24"/>
              </w:rPr>
              <w:t xml:space="preserve">um </w:t>
            </w:r>
            <w:proofErr w:type="spellStart"/>
            <w:r w:rsidR="00D87106">
              <w:rPr>
                <w:rFonts w:ascii="Times New Roman" w:hAnsi="Times New Roman" w:cs="Times New Roman"/>
                <w:sz w:val="24"/>
                <w:szCs w:val="24"/>
              </w:rPr>
              <w:t>siterat</w:t>
            </w:r>
            <w:proofErr w:type="spellEnd"/>
            <w:r w:rsidR="00D87106">
              <w:rPr>
                <w:rFonts w:ascii="Times New Roman" w:hAnsi="Times New Roman" w:cs="Times New Roman"/>
                <w:sz w:val="24"/>
                <w:szCs w:val="24"/>
              </w:rPr>
              <w:t xml:space="preserve"> </w:t>
            </w:r>
            <w:r w:rsidR="0004261F" w:rsidRPr="0004261F">
              <w:rPr>
                <w:rFonts w:ascii="Times New Roman" w:hAnsi="Times New Roman" w:cs="Times New Roman"/>
                <w:sz w:val="24"/>
                <w:szCs w:val="24"/>
              </w:rPr>
              <w:t xml:space="preserve">veya </w:t>
            </w:r>
            <w:proofErr w:type="spellStart"/>
            <w:r w:rsidR="00D87106">
              <w:rPr>
                <w:rFonts w:ascii="Times New Roman" w:hAnsi="Times New Roman" w:cs="Times New Roman"/>
                <w:sz w:val="24"/>
                <w:szCs w:val="24"/>
              </w:rPr>
              <w:t>kaprolakton</w:t>
            </w:r>
            <w:proofErr w:type="spellEnd"/>
            <w:r w:rsidR="0004261F" w:rsidRPr="0004261F">
              <w:rPr>
                <w:rFonts w:ascii="Times New Roman" w:hAnsi="Times New Roman" w:cs="Times New Roman"/>
                <w:sz w:val="24"/>
                <w:szCs w:val="24"/>
              </w:rPr>
              <w:t>/</w:t>
            </w:r>
            <w:proofErr w:type="spellStart"/>
            <w:r w:rsidR="00D87106">
              <w:rPr>
                <w:rFonts w:ascii="Times New Roman" w:hAnsi="Times New Roman" w:cs="Times New Roman"/>
                <w:sz w:val="24"/>
                <w:szCs w:val="24"/>
              </w:rPr>
              <w:t>glikolit</w:t>
            </w:r>
            <w:proofErr w:type="spellEnd"/>
            <w:r>
              <w:rPr>
                <w:rFonts w:ascii="Times New Roman" w:hAnsi="Times New Roman" w:cs="Times New Roman"/>
                <w:sz w:val="24"/>
                <w:szCs w:val="24"/>
              </w:rPr>
              <w:t>)-</w:t>
            </w:r>
            <w:r w:rsidR="0004261F" w:rsidRPr="0004261F">
              <w:rPr>
                <w:rFonts w:ascii="Times New Roman" w:hAnsi="Times New Roman" w:cs="Times New Roman"/>
                <w:sz w:val="24"/>
                <w:szCs w:val="24"/>
              </w:rPr>
              <w:t xml:space="preserve"> </w:t>
            </w:r>
            <w:r w:rsidR="0004261F">
              <w:rPr>
                <w:rFonts w:ascii="Times New Roman" w:hAnsi="Times New Roman" w:cs="Times New Roman"/>
                <w:sz w:val="24"/>
                <w:szCs w:val="24"/>
              </w:rPr>
              <w:t>(</w:t>
            </w:r>
            <w:r w:rsidR="00D87106">
              <w:rPr>
                <w:rFonts w:ascii="Times New Roman" w:hAnsi="Times New Roman" w:cs="Times New Roman"/>
                <w:sz w:val="24"/>
                <w:szCs w:val="24"/>
              </w:rPr>
              <w:t>kopolimer</w:t>
            </w:r>
            <w:r w:rsidR="0004261F" w:rsidRPr="0004261F">
              <w:rPr>
                <w:rFonts w:ascii="Times New Roman" w:hAnsi="Times New Roman" w:cs="Times New Roman"/>
                <w:sz w:val="24"/>
                <w:szCs w:val="24"/>
              </w:rPr>
              <w:t xml:space="preserve">- </w:t>
            </w:r>
            <w:r w:rsidR="00D87106">
              <w:rPr>
                <w:rFonts w:ascii="Times New Roman" w:hAnsi="Times New Roman" w:cs="Times New Roman"/>
                <w:sz w:val="24"/>
                <w:szCs w:val="24"/>
              </w:rPr>
              <w:t>k</w:t>
            </w:r>
            <w:r w:rsidR="0004261F" w:rsidRPr="0004261F">
              <w:rPr>
                <w:rFonts w:ascii="Times New Roman" w:hAnsi="Times New Roman" w:cs="Times New Roman"/>
                <w:sz w:val="24"/>
                <w:szCs w:val="24"/>
              </w:rPr>
              <w:t>al</w:t>
            </w:r>
            <w:r w:rsidR="00D87106">
              <w:rPr>
                <w:rFonts w:ascii="Times New Roman" w:hAnsi="Times New Roman" w:cs="Times New Roman"/>
                <w:sz w:val="24"/>
                <w:szCs w:val="24"/>
              </w:rPr>
              <w:t>s</w:t>
            </w:r>
            <w:r w:rsidR="0004261F" w:rsidRPr="0004261F">
              <w:rPr>
                <w:rFonts w:ascii="Times New Roman" w:hAnsi="Times New Roman" w:cs="Times New Roman"/>
                <w:sz w:val="24"/>
                <w:szCs w:val="24"/>
              </w:rPr>
              <w:t>i</w:t>
            </w:r>
            <w:r w:rsidR="00D87106">
              <w:rPr>
                <w:rFonts w:ascii="Times New Roman" w:hAnsi="Times New Roman" w:cs="Times New Roman"/>
                <w:sz w:val="24"/>
                <w:szCs w:val="24"/>
              </w:rPr>
              <w:t>y</w:t>
            </w:r>
            <w:r w:rsidR="0004261F" w:rsidRPr="0004261F">
              <w:rPr>
                <w:rFonts w:ascii="Times New Roman" w:hAnsi="Times New Roman" w:cs="Times New Roman"/>
                <w:sz w:val="24"/>
                <w:szCs w:val="24"/>
              </w:rPr>
              <w:t xml:space="preserve">um </w:t>
            </w:r>
            <w:proofErr w:type="spellStart"/>
            <w:r w:rsidR="0004261F" w:rsidRPr="0004261F">
              <w:rPr>
                <w:rFonts w:ascii="Times New Roman" w:hAnsi="Times New Roman" w:cs="Times New Roman"/>
                <w:sz w:val="24"/>
                <w:szCs w:val="24"/>
              </w:rPr>
              <w:t>stearoyl</w:t>
            </w:r>
            <w:proofErr w:type="spellEnd"/>
            <w:r w:rsidR="00D87106">
              <w:rPr>
                <w:rFonts w:ascii="Times New Roman" w:hAnsi="Times New Roman" w:cs="Times New Roman"/>
                <w:sz w:val="24"/>
                <w:szCs w:val="24"/>
              </w:rPr>
              <w:t xml:space="preserve"> </w:t>
            </w:r>
            <w:proofErr w:type="spellStart"/>
            <w:r w:rsidR="00D87106">
              <w:rPr>
                <w:rFonts w:ascii="Times New Roman" w:hAnsi="Times New Roman" w:cs="Times New Roman"/>
                <w:sz w:val="24"/>
                <w:szCs w:val="24"/>
              </w:rPr>
              <w:t>laktilat</w:t>
            </w:r>
            <w:proofErr w:type="spellEnd"/>
            <w:r w:rsidR="0004261F">
              <w:rPr>
                <w:rFonts w:ascii="Times New Roman" w:hAnsi="Times New Roman" w:cs="Times New Roman"/>
                <w:sz w:val="24"/>
                <w:szCs w:val="24"/>
              </w:rPr>
              <w:t>)</w:t>
            </w:r>
            <w:r w:rsidR="0004261F" w:rsidRPr="00455DFA">
              <w:rPr>
                <w:rFonts w:ascii="Times New Roman" w:hAnsi="Times New Roman" w:cs="Times New Roman"/>
                <w:sz w:val="24"/>
                <w:szCs w:val="24"/>
              </w:rPr>
              <w:t xml:space="preserve"> </w:t>
            </w:r>
            <w:r w:rsidRPr="00455DFA">
              <w:rPr>
                <w:rFonts w:ascii="Times New Roman" w:hAnsi="Times New Roman" w:cs="Times New Roman"/>
                <w:sz w:val="24"/>
                <w:szCs w:val="24"/>
              </w:rPr>
              <w:t>anti bakteriyel</w:t>
            </w:r>
            <w:r w:rsidR="0004261F" w:rsidRPr="00455DFA">
              <w:rPr>
                <w:rFonts w:ascii="Times New Roman" w:hAnsi="Times New Roman" w:cs="Times New Roman"/>
                <w:sz w:val="24"/>
                <w:szCs w:val="24"/>
              </w:rPr>
              <w:t xml:space="preserve"> özelikte imal edilmiş olmalıdır.</w:t>
            </w:r>
          </w:p>
          <w:p w14:paraId="0699DBCB" w14:textId="5F3F6E3C" w:rsidR="0036137F" w:rsidRPr="00455DFA" w:rsidRDefault="0036137F" w:rsidP="0036137F">
            <w:pPr>
              <w:pStyle w:val="ListeParagraf"/>
              <w:spacing w:before="120" w:after="120" w:line="360" w:lineRule="auto"/>
              <w:ind w:left="351"/>
              <w:jc w:val="both"/>
              <w:rPr>
                <w:rFonts w:ascii="Times New Roman" w:hAnsi="Times New Roman" w:cs="Times New Roman"/>
                <w:sz w:val="24"/>
                <w:szCs w:val="24"/>
              </w:rPr>
            </w:pPr>
          </w:p>
        </w:tc>
      </w:tr>
      <w:tr w:rsidR="004B7494" w14:paraId="48B12155" w14:textId="77777777" w:rsidTr="000F5ABE">
        <w:trPr>
          <w:trHeight w:val="1429"/>
        </w:trPr>
        <w:tc>
          <w:tcPr>
            <w:tcW w:w="1537" w:type="dxa"/>
          </w:tcPr>
          <w:p w14:paraId="0A8AD5BF" w14:textId="18BE7FF4"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1D8E40A" w14:textId="02EE50C9" w:rsidR="0036137F" w:rsidRPr="0036137F" w:rsidRDefault="0036137F" w:rsidP="005E0056">
            <w:pPr>
              <w:pStyle w:val="ListeParagraf"/>
              <w:numPr>
                <w:ilvl w:val="0"/>
                <w:numId w:val="25"/>
              </w:numPr>
              <w:spacing w:before="120" w:after="120" w:line="360" w:lineRule="auto"/>
              <w:jc w:val="both"/>
              <w:rPr>
                <w:rFonts w:ascii="Times New Roman" w:hAnsi="Times New Roman" w:cs="Times New Roman"/>
                <w:sz w:val="24"/>
                <w:szCs w:val="24"/>
              </w:rPr>
            </w:pPr>
            <w:r w:rsidRPr="001B3121">
              <w:rPr>
                <w:rFonts w:ascii="Times New Roman" w:hAnsi="Times New Roman" w:cs="Times New Roman"/>
                <w:sz w:val="24"/>
                <w:szCs w:val="24"/>
              </w:rPr>
              <w:t xml:space="preserve">Ürünün kullanım yeri ve amacına göre </w:t>
            </w:r>
            <w:r w:rsidRPr="001B3121">
              <w:rPr>
                <w:rFonts w:ascii="Times New Roman" w:hAnsi="Times New Roman" w:cs="Times New Roman"/>
                <w:color w:val="000000"/>
                <w:sz w:val="24"/>
                <w:szCs w:val="24"/>
              </w:rPr>
              <w:t>İğneli ve</w:t>
            </w:r>
            <w:r>
              <w:rPr>
                <w:rFonts w:ascii="Times New Roman" w:hAnsi="Times New Roman" w:cs="Times New Roman"/>
                <w:color w:val="000000"/>
                <w:sz w:val="24"/>
                <w:szCs w:val="24"/>
              </w:rPr>
              <w:t xml:space="preserve">/veya </w:t>
            </w:r>
            <w:r w:rsidRPr="001B3121">
              <w:rPr>
                <w:rFonts w:ascii="Times New Roman" w:hAnsi="Times New Roman" w:cs="Times New Roman"/>
                <w:color w:val="000000"/>
                <w:sz w:val="24"/>
                <w:szCs w:val="24"/>
              </w:rPr>
              <w:t>iğnesiz (bağlama) türleri olmalı, bu türlerinde farklı ebat, boy ve çapta seçenekleri sunulmalıdır</w:t>
            </w:r>
            <w:r>
              <w:rPr>
                <w:rFonts w:ascii="Times New Roman" w:hAnsi="Times New Roman" w:cs="Times New Roman"/>
                <w:color w:val="000000"/>
                <w:sz w:val="24"/>
                <w:szCs w:val="24"/>
              </w:rPr>
              <w:t>.</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5445C593" w14:textId="79296341" w:rsidR="00816CF9" w:rsidRPr="00AC6E12"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İğneler dikiş süresince dokudan rahat geçme özelliğini yitirmemelidir.</w:t>
            </w:r>
          </w:p>
          <w:p w14:paraId="6F5491F0" w14:textId="18E65C23" w:rsidR="00816CF9" w:rsidRDefault="000D37CE" w:rsidP="005E0056">
            <w:pPr>
              <w:pStyle w:val="ListeParagraf"/>
              <w:numPr>
                <w:ilvl w:val="0"/>
                <w:numId w:val="2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a</w:t>
            </w:r>
            <w:r w:rsidR="00816CF9" w:rsidRPr="008D5DE8">
              <w:rPr>
                <w:rFonts w:ascii="Times New Roman" w:hAnsi="Times New Roman" w:cs="Times New Roman"/>
                <w:sz w:val="24"/>
                <w:szCs w:val="24"/>
              </w:rPr>
              <w:t>travmatik</w:t>
            </w:r>
            <w:proofErr w:type="spellEnd"/>
            <w:r>
              <w:rPr>
                <w:rFonts w:ascii="Times New Roman" w:hAnsi="Times New Roman" w:cs="Times New Roman"/>
                <w:sz w:val="24"/>
                <w:szCs w:val="24"/>
              </w:rPr>
              <w:t xml:space="preserve"> ve </w:t>
            </w:r>
            <w:r w:rsidR="00816CF9" w:rsidRPr="008D5DE8">
              <w:rPr>
                <w:rFonts w:ascii="Times New Roman" w:hAnsi="Times New Roman" w:cs="Times New Roman"/>
                <w:sz w:val="24"/>
                <w:szCs w:val="24"/>
              </w:rPr>
              <w:t>paslanmaz çelik ol</w:t>
            </w:r>
            <w:r w:rsidR="00816CF9">
              <w:rPr>
                <w:rFonts w:ascii="Times New Roman" w:hAnsi="Times New Roman" w:cs="Times New Roman"/>
                <w:sz w:val="24"/>
                <w:szCs w:val="24"/>
              </w:rPr>
              <w:t>malı,</w:t>
            </w:r>
            <w:r w:rsidR="00816CF9" w:rsidRPr="008D5DE8">
              <w:rPr>
                <w:rFonts w:ascii="Times New Roman" w:hAnsi="Times New Roman" w:cs="Times New Roman"/>
                <w:sz w:val="24"/>
                <w:szCs w:val="24"/>
              </w:rPr>
              <w:t xml:space="preserve"> </w:t>
            </w:r>
            <w:r w:rsidR="00AC6E12">
              <w:rPr>
                <w:rFonts w:ascii="Times New Roman" w:hAnsi="Times New Roman" w:cs="Times New Roman"/>
                <w:sz w:val="24"/>
                <w:szCs w:val="24"/>
              </w:rPr>
              <w:t>i</w:t>
            </w:r>
            <w:r w:rsidR="00816CF9" w:rsidRPr="008D5DE8">
              <w:rPr>
                <w:rFonts w:ascii="Times New Roman" w:hAnsi="Times New Roman" w:cs="Times New Roman"/>
                <w:sz w:val="24"/>
                <w:szCs w:val="24"/>
              </w:rPr>
              <w:t>ğne yüzeyinde kararma olmamalı</w:t>
            </w:r>
            <w:r w:rsidR="00816CF9">
              <w:rPr>
                <w:rFonts w:ascii="Times New Roman" w:hAnsi="Times New Roman" w:cs="Times New Roman"/>
                <w:sz w:val="24"/>
                <w:szCs w:val="24"/>
              </w:rPr>
              <w:t>,</w:t>
            </w:r>
            <w:r w:rsidR="00816CF9" w:rsidRPr="008D5DE8">
              <w:rPr>
                <w:rFonts w:ascii="Times New Roman" w:hAnsi="Times New Roman" w:cs="Times New Roman"/>
                <w:sz w:val="24"/>
                <w:szCs w:val="24"/>
              </w:rPr>
              <w:t xml:space="preserve"> </w:t>
            </w:r>
            <w:r w:rsidR="00AC6E12">
              <w:rPr>
                <w:rFonts w:ascii="Times New Roman" w:hAnsi="Times New Roman" w:cs="Times New Roman"/>
                <w:sz w:val="24"/>
                <w:szCs w:val="24"/>
              </w:rPr>
              <w:t>i</w:t>
            </w:r>
            <w:r w:rsidR="00816CF9" w:rsidRPr="008D5DE8">
              <w:rPr>
                <w:rFonts w:ascii="Times New Roman" w:hAnsi="Times New Roman" w:cs="Times New Roman"/>
                <w:sz w:val="24"/>
                <w:szCs w:val="24"/>
              </w:rPr>
              <w:t>ğne iç yüzeyi düz olmalıdır.</w:t>
            </w:r>
          </w:p>
          <w:p w14:paraId="2A95C803" w14:textId="674F39B3" w:rsidR="00816CF9"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İğneler, dokudan çok rahat geçmeli, eğilip bükülmeme</w:t>
            </w:r>
            <w:r w:rsidR="000D37CE">
              <w:rPr>
                <w:rFonts w:ascii="Times New Roman" w:hAnsi="Times New Roman" w:cs="Times New Roman"/>
                <w:sz w:val="24"/>
                <w:szCs w:val="24"/>
              </w:rPr>
              <w:t>li</w:t>
            </w:r>
            <w:r w:rsidRPr="008D5DE8">
              <w:rPr>
                <w:rFonts w:ascii="Times New Roman" w:hAnsi="Times New Roman" w:cs="Times New Roman"/>
                <w:sz w:val="24"/>
                <w:szCs w:val="24"/>
              </w:rPr>
              <w:t>, kırılmama</w:t>
            </w:r>
            <w:r w:rsidR="000D37CE">
              <w:rPr>
                <w:rFonts w:ascii="Times New Roman" w:hAnsi="Times New Roman" w:cs="Times New Roman"/>
                <w:sz w:val="24"/>
                <w:szCs w:val="24"/>
              </w:rPr>
              <w:t>lı</w:t>
            </w:r>
            <w:r>
              <w:rPr>
                <w:rFonts w:ascii="Times New Roman" w:hAnsi="Times New Roman" w:cs="Times New Roman"/>
                <w:sz w:val="24"/>
                <w:szCs w:val="24"/>
              </w:rPr>
              <w:t xml:space="preserve"> ve</w:t>
            </w:r>
            <w:r w:rsidRPr="008D5DE8">
              <w:rPr>
                <w:rFonts w:ascii="Times New Roman" w:hAnsi="Times New Roman" w:cs="Times New Roman"/>
                <w:sz w:val="24"/>
                <w:szCs w:val="24"/>
              </w:rPr>
              <w:t xml:space="preserve"> </w:t>
            </w:r>
            <w:r w:rsidR="00AC6E12">
              <w:rPr>
                <w:rFonts w:ascii="Times New Roman" w:hAnsi="Times New Roman" w:cs="Times New Roman"/>
                <w:sz w:val="24"/>
                <w:szCs w:val="24"/>
              </w:rPr>
              <w:t>y</w:t>
            </w:r>
            <w:r w:rsidRPr="008D5DE8">
              <w:rPr>
                <w:rFonts w:ascii="Times New Roman" w:hAnsi="Times New Roman" w:cs="Times New Roman"/>
                <w:sz w:val="24"/>
                <w:szCs w:val="24"/>
              </w:rPr>
              <w:t xml:space="preserve">üksek alışım çelikten imal edilmiş olmalıdır. </w:t>
            </w:r>
          </w:p>
          <w:p w14:paraId="5F079EE3" w14:textId="1A55A2F1" w:rsidR="00816CF9"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Kırılma ve bükülmeyi engellemek amacıyla iğnedeki nikel oranı (alaşımındaki) %7 den fazla veya Krom oranı (alaşımındaki) %10'dan fazla olmalı</w:t>
            </w:r>
            <w:r>
              <w:rPr>
                <w:rFonts w:ascii="Times New Roman" w:hAnsi="Times New Roman" w:cs="Times New Roman"/>
                <w:sz w:val="24"/>
                <w:szCs w:val="24"/>
              </w:rPr>
              <w:t xml:space="preserve"> ve</w:t>
            </w:r>
            <w:r w:rsidRPr="008D5DE8">
              <w:rPr>
                <w:rFonts w:ascii="Times New Roman" w:hAnsi="Times New Roman" w:cs="Times New Roman"/>
                <w:sz w:val="24"/>
                <w:szCs w:val="24"/>
              </w:rPr>
              <w:t xml:space="preserve"> </w:t>
            </w:r>
            <w:r w:rsidR="00D74FB1" w:rsidRPr="008D5DE8">
              <w:rPr>
                <w:rFonts w:ascii="Times New Roman" w:hAnsi="Times New Roman" w:cs="Times New Roman"/>
                <w:sz w:val="24"/>
                <w:szCs w:val="24"/>
              </w:rPr>
              <w:t>bu</w:t>
            </w:r>
            <w:r w:rsidRPr="008D5DE8">
              <w:rPr>
                <w:rFonts w:ascii="Times New Roman" w:hAnsi="Times New Roman" w:cs="Times New Roman"/>
                <w:sz w:val="24"/>
                <w:szCs w:val="24"/>
              </w:rPr>
              <w:t xml:space="preserve"> özellik iğne üreticisi firma tarafından noter onaylı tercüme evrak orijina</w:t>
            </w:r>
            <w:r>
              <w:rPr>
                <w:rFonts w:ascii="Times New Roman" w:hAnsi="Times New Roman" w:cs="Times New Roman"/>
                <w:sz w:val="24"/>
                <w:szCs w:val="24"/>
              </w:rPr>
              <w:t>li</w:t>
            </w:r>
            <w:r w:rsidRPr="008D5DE8">
              <w:rPr>
                <w:rFonts w:ascii="Times New Roman" w:hAnsi="Times New Roman" w:cs="Times New Roman"/>
                <w:sz w:val="24"/>
                <w:szCs w:val="24"/>
              </w:rPr>
              <w:t xml:space="preserve"> </w:t>
            </w:r>
            <w:r>
              <w:rPr>
                <w:rFonts w:ascii="Times New Roman" w:hAnsi="Times New Roman" w:cs="Times New Roman"/>
                <w:sz w:val="24"/>
                <w:szCs w:val="24"/>
              </w:rPr>
              <w:t>i</w:t>
            </w:r>
            <w:r w:rsidRPr="008D5DE8">
              <w:rPr>
                <w:rFonts w:ascii="Times New Roman" w:hAnsi="Times New Roman" w:cs="Times New Roman"/>
                <w:sz w:val="24"/>
                <w:szCs w:val="24"/>
              </w:rPr>
              <w:t>le beraber ihale dosyasında ibraz edilmelidir.</w:t>
            </w:r>
          </w:p>
          <w:p w14:paraId="13B96B33" w14:textId="5F54B831" w:rsidR="00816CF9" w:rsidRPr="008D5DE8"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İğne, kalsifiye dokularda rahatlıkla kullanıl</w:t>
            </w:r>
            <w:r>
              <w:rPr>
                <w:rFonts w:ascii="Times New Roman" w:hAnsi="Times New Roman" w:cs="Times New Roman"/>
                <w:sz w:val="24"/>
                <w:szCs w:val="24"/>
              </w:rPr>
              <w:t>abilmeli,</w:t>
            </w:r>
            <w:r w:rsidRPr="008D5DE8">
              <w:rPr>
                <w:rFonts w:ascii="Times New Roman" w:hAnsi="Times New Roman" w:cs="Times New Roman"/>
                <w:sz w:val="24"/>
                <w:szCs w:val="24"/>
              </w:rPr>
              <w:t xml:space="preserve"> </w:t>
            </w:r>
            <w:r w:rsidR="000D37CE">
              <w:rPr>
                <w:rFonts w:ascii="Times New Roman" w:hAnsi="Times New Roman" w:cs="Times New Roman"/>
                <w:sz w:val="24"/>
                <w:szCs w:val="24"/>
              </w:rPr>
              <w:t>y</w:t>
            </w:r>
            <w:r w:rsidRPr="008D5DE8">
              <w:rPr>
                <w:rFonts w:ascii="Times New Roman" w:hAnsi="Times New Roman" w:cs="Times New Roman"/>
                <w:sz w:val="24"/>
                <w:szCs w:val="24"/>
              </w:rPr>
              <w:t xml:space="preserve">üzeyi pürüzsüz olmalı ve iğne keskinliğini/sivriliğini operasyon boyunca devam ettirmelidir. </w:t>
            </w:r>
          </w:p>
          <w:p w14:paraId="471733E9" w14:textId="1C54F66A" w:rsidR="00816CF9"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Dokulardan kolaylıkla ve minimum travmayla deforme olmadan geçmeli</w:t>
            </w:r>
            <w:r w:rsidR="000D37CE">
              <w:rPr>
                <w:rFonts w:ascii="Times New Roman" w:hAnsi="Times New Roman" w:cs="Times New Roman"/>
                <w:sz w:val="24"/>
                <w:szCs w:val="24"/>
              </w:rPr>
              <w:t xml:space="preserve"> dikiş süresince bu özelliğini </w:t>
            </w:r>
            <w:r w:rsidR="000D37CE" w:rsidRPr="008D5DE8">
              <w:rPr>
                <w:rFonts w:ascii="Times New Roman" w:hAnsi="Times New Roman" w:cs="Times New Roman"/>
                <w:sz w:val="24"/>
                <w:szCs w:val="24"/>
              </w:rPr>
              <w:t>yitirmemelidir.</w:t>
            </w:r>
          </w:p>
          <w:p w14:paraId="1B15D1CB" w14:textId="1624699C" w:rsidR="00195FEB" w:rsidRPr="0004261F"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w:t>
            </w:r>
            <w:proofErr w:type="spellStart"/>
            <w:r w:rsidR="000D37CE">
              <w:rPr>
                <w:rFonts w:ascii="Times New Roman" w:hAnsi="Times New Roman" w:cs="Times New Roman"/>
                <w:sz w:val="24"/>
                <w:szCs w:val="24"/>
              </w:rPr>
              <w:t>S</w:t>
            </w:r>
            <w:r w:rsidRPr="008D5DE8">
              <w:rPr>
                <w:rFonts w:ascii="Times New Roman" w:hAnsi="Times New Roman" w:cs="Times New Roman"/>
                <w:sz w:val="24"/>
                <w:szCs w:val="24"/>
              </w:rPr>
              <w:t>üturün</w:t>
            </w:r>
            <w:proofErr w:type="spellEnd"/>
            <w:r w:rsidRPr="008D5DE8">
              <w:rPr>
                <w:rFonts w:ascii="Times New Roman" w:hAnsi="Times New Roman" w:cs="Times New Roman"/>
                <w:sz w:val="24"/>
                <w:szCs w:val="24"/>
              </w:rPr>
              <w:t xml:space="preserve"> iğnesi dokulardan geçerken </w:t>
            </w:r>
            <w:proofErr w:type="spellStart"/>
            <w:r w:rsidRPr="008D5DE8">
              <w:rPr>
                <w:rFonts w:ascii="Times New Roman" w:hAnsi="Times New Roman" w:cs="Times New Roman"/>
                <w:sz w:val="24"/>
                <w:szCs w:val="24"/>
              </w:rPr>
              <w:t>portegüde</w:t>
            </w:r>
            <w:proofErr w:type="spellEnd"/>
            <w:r w:rsidRPr="008D5DE8">
              <w:rPr>
                <w:rFonts w:ascii="Times New Roman" w:hAnsi="Times New Roman" w:cs="Times New Roman"/>
                <w:sz w:val="24"/>
                <w:szCs w:val="24"/>
              </w:rPr>
              <w:t xml:space="preserve"> stabil kal</w:t>
            </w:r>
            <w:r w:rsidR="000D37CE">
              <w:rPr>
                <w:rFonts w:ascii="Times New Roman" w:hAnsi="Times New Roman" w:cs="Times New Roman"/>
                <w:sz w:val="24"/>
                <w:szCs w:val="24"/>
              </w:rPr>
              <w:t>malı</w:t>
            </w:r>
            <w:r w:rsidRPr="008D5DE8">
              <w:rPr>
                <w:rFonts w:ascii="Times New Roman" w:hAnsi="Times New Roman" w:cs="Times New Roman"/>
                <w:sz w:val="24"/>
                <w:szCs w:val="24"/>
              </w:rPr>
              <w:t>, başka dokulara zarar verme</w:t>
            </w:r>
            <w:r w:rsidR="00EB15BE">
              <w:rPr>
                <w:rFonts w:ascii="Times New Roman" w:hAnsi="Times New Roman" w:cs="Times New Roman"/>
                <w:sz w:val="24"/>
                <w:szCs w:val="24"/>
              </w:rPr>
              <w:t>yecek</w:t>
            </w:r>
            <w:r w:rsidRPr="008D5DE8">
              <w:rPr>
                <w:rFonts w:ascii="Times New Roman" w:hAnsi="Times New Roman" w:cs="Times New Roman"/>
                <w:sz w:val="24"/>
                <w:szCs w:val="24"/>
              </w:rPr>
              <w:t xml:space="preserve"> yapıda dizayn edilmiş olmalıdır. </w:t>
            </w:r>
          </w:p>
        </w:tc>
      </w:tr>
      <w:tr w:rsidR="004B7494" w14:paraId="17A5157A" w14:textId="77777777" w:rsidTr="004B7494">
        <w:trPr>
          <w:trHeight w:val="1640"/>
        </w:trPr>
        <w:tc>
          <w:tcPr>
            <w:tcW w:w="1537" w:type="dxa"/>
          </w:tcPr>
          <w:p w14:paraId="70102810" w14:textId="77777777" w:rsidR="00066B3E" w:rsidRPr="004B7494" w:rsidRDefault="00066B3E" w:rsidP="00066B3E">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0BD27979" w14:textId="77777777" w:rsidR="004B7494" w:rsidRPr="004B7494" w:rsidRDefault="004B7494" w:rsidP="00443117">
            <w:pPr>
              <w:pStyle w:val="Balk2"/>
              <w:rPr>
                <w:rFonts w:ascii="Times New Roman" w:hAnsi="Times New Roman" w:cs="Times New Roman"/>
                <w:b/>
                <w:color w:val="auto"/>
                <w:sz w:val="24"/>
                <w:szCs w:val="24"/>
              </w:rPr>
            </w:pPr>
          </w:p>
        </w:tc>
        <w:tc>
          <w:tcPr>
            <w:tcW w:w="8303" w:type="dxa"/>
            <w:shd w:val="clear" w:color="auto" w:fill="auto"/>
          </w:tcPr>
          <w:p w14:paraId="24CFA2DE" w14:textId="77777777" w:rsidR="00EB15BE"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İğne ve sütur çapı birbirine uyumlu olmalı, böylece iğne sütur birleşme noktası dokulardan geçerken travma yaratmamalı</w:t>
            </w:r>
            <w:r w:rsidR="00EB15BE">
              <w:rPr>
                <w:rFonts w:ascii="Times New Roman" w:hAnsi="Times New Roman" w:cs="Times New Roman"/>
                <w:sz w:val="24"/>
                <w:szCs w:val="24"/>
              </w:rPr>
              <w:t>dır</w:t>
            </w:r>
          </w:p>
          <w:p w14:paraId="315AAD32" w14:textId="272DD84C" w:rsidR="00816CF9" w:rsidRPr="0004261F"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 xml:space="preserve"> İğne ile sütur birleşim noktasının bağlantısı sağlam yapılmalı, birleşme noktasından ayrılma yaşanmamalıdır. </w:t>
            </w:r>
          </w:p>
          <w:p w14:paraId="7EB321F0" w14:textId="7ECBBD4B" w:rsidR="00816CF9" w:rsidRPr="0004261F" w:rsidRDefault="00EB15BE" w:rsidP="005E0056">
            <w:pPr>
              <w:pStyle w:val="ListeParagraf"/>
              <w:numPr>
                <w:ilvl w:val="0"/>
                <w:numId w:val="25"/>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Sütur</w:t>
            </w:r>
            <w:proofErr w:type="spellEnd"/>
            <w:r>
              <w:rPr>
                <w:rFonts w:ascii="Times New Roman" w:hAnsi="Times New Roman" w:cs="Times New Roman"/>
                <w:sz w:val="24"/>
                <w:szCs w:val="24"/>
              </w:rPr>
              <w:t xml:space="preserve"> k</w:t>
            </w:r>
            <w:r w:rsidR="00816CF9" w:rsidRPr="0004261F">
              <w:rPr>
                <w:rFonts w:ascii="Times New Roman" w:hAnsi="Times New Roman" w:cs="Times New Roman"/>
                <w:sz w:val="24"/>
                <w:szCs w:val="24"/>
              </w:rPr>
              <w:t xml:space="preserve">olay düğüm kaydırmalı, düğüm güvenliği sağlamalı ve </w:t>
            </w:r>
            <w:r>
              <w:rPr>
                <w:rFonts w:ascii="Times New Roman" w:hAnsi="Times New Roman" w:cs="Times New Roman"/>
                <w:sz w:val="24"/>
                <w:szCs w:val="24"/>
              </w:rPr>
              <w:t>ü</w:t>
            </w:r>
            <w:r w:rsidR="00816CF9" w:rsidRPr="0004261F">
              <w:rPr>
                <w:rFonts w:ascii="Times New Roman" w:hAnsi="Times New Roman" w:cs="Times New Roman"/>
                <w:sz w:val="24"/>
                <w:szCs w:val="24"/>
              </w:rPr>
              <w:t>zerine bakteri yerleşecek boşluklar olmamalıdır.</w:t>
            </w:r>
          </w:p>
          <w:p w14:paraId="18932AC6" w14:textId="12327FEE" w:rsidR="00816CF9" w:rsidRPr="0004261F"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 xml:space="preserve">İğne </w:t>
            </w:r>
            <w:proofErr w:type="spellStart"/>
            <w:r w:rsidRPr="0004261F">
              <w:rPr>
                <w:rFonts w:ascii="Times New Roman" w:hAnsi="Times New Roman" w:cs="Times New Roman"/>
                <w:sz w:val="24"/>
                <w:szCs w:val="24"/>
              </w:rPr>
              <w:t>sütur</w:t>
            </w:r>
            <w:proofErr w:type="spellEnd"/>
            <w:r w:rsidRPr="0004261F">
              <w:rPr>
                <w:rFonts w:ascii="Times New Roman" w:hAnsi="Times New Roman" w:cs="Times New Roman"/>
                <w:sz w:val="24"/>
                <w:szCs w:val="24"/>
              </w:rPr>
              <w:t xml:space="preserve"> birleşme noktasında </w:t>
            </w:r>
            <w:proofErr w:type="spellStart"/>
            <w:r w:rsidRPr="0004261F">
              <w:rPr>
                <w:rFonts w:ascii="Times New Roman" w:hAnsi="Times New Roman" w:cs="Times New Roman"/>
                <w:sz w:val="24"/>
                <w:szCs w:val="24"/>
              </w:rPr>
              <w:t>sütur</w:t>
            </w:r>
            <w:proofErr w:type="spellEnd"/>
            <w:r w:rsidRPr="0004261F">
              <w:rPr>
                <w:rFonts w:ascii="Times New Roman" w:hAnsi="Times New Roman" w:cs="Times New Roman"/>
                <w:sz w:val="24"/>
                <w:szCs w:val="24"/>
              </w:rPr>
              <w:t xml:space="preserve"> </w:t>
            </w:r>
            <w:r w:rsidR="00EB15BE">
              <w:rPr>
                <w:rFonts w:ascii="Times New Roman" w:hAnsi="Times New Roman" w:cs="Times New Roman"/>
                <w:sz w:val="24"/>
                <w:szCs w:val="24"/>
              </w:rPr>
              <w:t>içeriğini</w:t>
            </w:r>
            <w:r w:rsidRPr="0004261F">
              <w:rPr>
                <w:rFonts w:ascii="Times New Roman" w:hAnsi="Times New Roman" w:cs="Times New Roman"/>
                <w:sz w:val="24"/>
                <w:szCs w:val="24"/>
              </w:rPr>
              <w:t xml:space="preserve"> etkileyecek oranda mumlama olmamalı ve </w:t>
            </w:r>
            <w:proofErr w:type="spellStart"/>
            <w:r w:rsidR="00EB15BE">
              <w:rPr>
                <w:rFonts w:ascii="Times New Roman" w:hAnsi="Times New Roman" w:cs="Times New Roman"/>
                <w:sz w:val="24"/>
                <w:szCs w:val="24"/>
              </w:rPr>
              <w:t>s</w:t>
            </w:r>
            <w:r w:rsidRPr="0004261F">
              <w:rPr>
                <w:rFonts w:ascii="Times New Roman" w:hAnsi="Times New Roman" w:cs="Times New Roman"/>
                <w:sz w:val="24"/>
                <w:szCs w:val="24"/>
              </w:rPr>
              <w:t>ütur</w:t>
            </w:r>
            <w:proofErr w:type="spellEnd"/>
            <w:r w:rsidRPr="0004261F">
              <w:rPr>
                <w:rFonts w:ascii="Times New Roman" w:hAnsi="Times New Roman" w:cs="Times New Roman"/>
                <w:sz w:val="24"/>
                <w:szCs w:val="24"/>
              </w:rPr>
              <w:t xml:space="preserve"> boyası iç karton makaraya renk vermemelidir.</w:t>
            </w:r>
          </w:p>
          <w:p w14:paraId="6CE51D12" w14:textId="3A1A56ED" w:rsidR="00816CF9" w:rsidRPr="0004261F"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İğne dokudan geçtikten sonra sütur dokuya takılıp büzüşmemeli ve tiftiklenmemeli</w:t>
            </w:r>
            <w:r w:rsidR="00455DFA">
              <w:rPr>
                <w:rFonts w:ascii="Times New Roman" w:hAnsi="Times New Roman" w:cs="Times New Roman"/>
                <w:sz w:val="24"/>
                <w:szCs w:val="24"/>
              </w:rPr>
              <w:t>dir.</w:t>
            </w:r>
          </w:p>
          <w:p w14:paraId="334F377B" w14:textId="77777777" w:rsidR="006E653F"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Ürünlerin uzunlukları, kalınlıkları ve mukavemetleri USP ve EP değerlerine uygun ol</w:t>
            </w:r>
            <w:r w:rsidR="00940EAB">
              <w:rPr>
                <w:rFonts w:ascii="Times New Roman" w:hAnsi="Times New Roman" w:cs="Times New Roman"/>
                <w:sz w:val="24"/>
                <w:szCs w:val="24"/>
              </w:rPr>
              <w:t>malı</w:t>
            </w:r>
            <w:r w:rsidRPr="0004261F">
              <w:rPr>
                <w:rFonts w:ascii="Times New Roman" w:hAnsi="Times New Roman" w:cs="Times New Roman"/>
                <w:sz w:val="24"/>
                <w:szCs w:val="24"/>
              </w:rPr>
              <w:t>, yüksek gerilme gücüne sahip olmalıdır.</w:t>
            </w:r>
          </w:p>
          <w:p w14:paraId="3C94D771" w14:textId="1268FF37" w:rsidR="00455DFA" w:rsidRPr="006E653F" w:rsidRDefault="00455DFA" w:rsidP="005E0056">
            <w:pPr>
              <w:pStyle w:val="ListeParagraf"/>
              <w:numPr>
                <w:ilvl w:val="0"/>
                <w:numId w:val="25"/>
              </w:numPr>
              <w:spacing w:before="120" w:after="120" w:line="360" w:lineRule="auto"/>
              <w:jc w:val="both"/>
              <w:rPr>
                <w:rFonts w:ascii="Times New Roman" w:hAnsi="Times New Roman" w:cs="Times New Roman"/>
                <w:sz w:val="24"/>
                <w:szCs w:val="24"/>
              </w:rPr>
            </w:pPr>
            <w:proofErr w:type="spellStart"/>
            <w:r w:rsidRPr="006E653F">
              <w:rPr>
                <w:rFonts w:ascii="Times New Roman" w:hAnsi="Times New Roman" w:cs="Times New Roman"/>
                <w:sz w:val="24"/>
                <w:szCs w:val="24"/>
              </w:rPr>
              <w:t>Sütur</w:t>
            </w:r>
            <w:proofErr w:type="spellEnd"/>
            <w:r w:rsidRPr="006E653F">
              <w:rPr>
                <w:rFonts w:ascii="Times New Roman" w:hAnsi="Times New Roman" w:cs="Times New Roman"/>
                <w:sz w:val="24"/>
                <w:szCs w:val="24"/>
              </w:rPr>
              <w:t xml:space="preserve"> hattında ve etrafında koruma alanında, en az (Staphylococcus Aureus), (Staphylococcus Epidermidis), (MRSA ve MRSE. Escherichia coli), (Klebsiella Pneumoniae) bakterilerine karşı koruma sağlamalı</w:t>
            </w:r>
            <w:r w:rsidR="00FF5935">
              <w:rPr>
                <w:rFonts w:ascii="Times New Roman" w:hAnsi="Times New Roman" w:cs="Times New Roman"/>
                <w:sz w:val="24"/>
                <w:szCs w:val="24"/>
              </w:rPr>
              <w:t>dır.</w:t>
            </w:r>
          </w:p>
          <w:p w14:paraId="5239CD17" w14:textId="4518F7D6" w:rsidR="00816CF9" w:rsidRDefault="00816CF9" w:rsidP="005E0056">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Süturün tensil kuvveti 2. hafta %75-80, 3. hafta %30-50 olmalıdır. Minimum 21 gün doku desteği sağlamalıdır. Vücuttan tamamen atılımı en az 56-70 gün içerisinde olmalıdır.</w:t>
            </w:r>
          </w:p>
          <w:p w14:paraId="0E7DC473" w14:textId="77777777" w:rsidR="00816CF9" w:rsidRPr="00455DFA" w:rsidRDefault="00816CF9" w:rsidP="005E0056">
            <w:pPr>
              <w:pStyle w:val="ListeParagraf"/>
              <w:numPr>
                <w:ilvl w:val="0"/>
                <w:numId w:val="25"/>
              </w:num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İğneler silikon kaplı olmalıdır.</w:t>
            </w:r>
            <w:bookmarkStart w:id="0" w:name="_Hlk49779215"/>
          </w:p>
          <w:p w14:paraId="34381CAD" w14:textId="51932AEB" w:rsidR="0093106B" w:rsidRDefault="00816CF9" w:rsidP="005E0056">
            <w:pPr>
              <w:pStyle w:val="ListeParagraf"/>
              <w:numPr>
                <w:ilvl w:val="0"/>
                <w:numId w:val="25"/>
              </w:num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455DFA">
              <w:rPr>
                <w:rFonts w:ascii="Times New Roman" w:hAnsi="Times New Roman" w:cs="Times New Roman"/>
                <w:sz w:val="24"/>
                <w:szCs w:val="24"/>
              </w:rPr>
              <w:t xml:space="preserve">Ürünün ambalajı açıldıktan sonra iğneye </w:t>
            </w:r>
            <w:proofErr w:type="spellStart"/>
            <w:r w:rsidRPr="00455DFA">
              <w:rPr>
                <w:rFonts w:ascii="Times New Roman" w:hAnsi="Times New Roman" w:cs="Times New Roman"/>
                <w:sz w:val="24"/>
                <w:szCs w:val="24"/>
              </w:rPr>
              <w:t>portegü</w:t>
            </w:r>
            <w:proofErr w:type="spellEnd"/>
            <w:r w:rsidRPr="00455DFA">
              <w:rPr>
                <w:rFonts w:ascii="Times New Roman" w:hAnsi="Times New Roman" w:cs="Times New Roman"/>
                <w:sz w:val="24"/>
                <w:szCs w:val="24"/>
              </w:rPr>
              <w:t xml:space="preserve"> ile kolayca ulaşılabilmeli, </w:t>
            </w:r>
            <w:proofErr w:type="spellStart"/>
            <w:r w:rsidRPr="00455DFA">
              <w:rPr>
                <w:rFonts w:ascii="Times New Roman" w:hAnsi="Times New Roman" w:cs="Times New Roman"/>
                <w:sz w:val="24"/>
                <w:szCs w:val="24"/>
              </w:rPr>
              <w:t>sütur</w:t>
            </w:r>
            <w:proofErr w:type="spellEnd"/>
            <w:r w:rsidRPr="00455DFA">
              <w:rPr>
                <w:rFonts w:ascii="Times New Roman" w:hAnsi="Times New Roman" w:cs="Times New Roman"/>
                <w:sz w:val="24"/>
                <w:szCs w:val="24"/>
              </w:rPr>
              <w:t xml:space="preserve"> paketten çıkarken düğüm olmamalı ve kıvrımsız çıkabilmelidir.</w:t>
            </w:r>
            <w:bookmarkEnd w:id="0"/>
            <w:r w:rsidRPr="00455DFA">
              <w:rPr>
                <w:rFonts w:ascii="Times New Roman" w:hAnsi="Times New Roman" w:cs="Times New Roman"/>
                <w:sz w:val="24"/>
                <w:szCs w:val="24"/>
              </w:rPr>
              <w:t xml:space="preserve"> Ambalaj süturun kıvrılmasını engelleyecek şekilde yapılmış olmalıdır.</w:t>
            </w:r>
          </w:p>
          <w:p w14:paraId="1B153529" w14:textId="41C4CAC7" w:rsidR="0093106B" w:rsidRPr="0093106B" w:rsidRDefault="0093106B" w:rsidP="005E0056">
            <w:pPr>
              <w:pStyle w:val="ListeParagraf"/>
              <w:numPr>
                <w:ilvl w:val="0"/>
                <w:numId w:val="25"/>
              </w:num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93106B">
              <w:rPr>
                <w:rFonts w:ascii="Times New Roman" w:hAnsi="Times New Roman" w:cs="Times New Roman"/>
                <w:sz w:val="24"/>
                <w:szCs w:val="24"/>
              </w:rPr>
              <w:t>Ürünün anti bakteriyel etki göstermesini sağlayan anti bakteriyel ajan olmalı ve kullanılan bu ajanın güvenli olduğuna dair belge sunulmalıdır.</w:t>
            </w:r>
          </w:p>
        </w:tc>
      </w:tr>
      <w:tr w:rsidR="00443117" w14:paraId="4846C3FC" w14:textId="77777777" w:rsidTr="004B7494">
        <w:trPr>
          <w:trHeight w:val="1640"/>
        </w:trPr>
        <w:tc>
          <w:tcPr>
            <w:tcW w:w="1537" w:type="dxa"/>
          </w:tcPr>
          <w:p w14:paraId="7C77D2EF" w14:textId="77777777" w:rsidR="00443117" w:rsidRPr="004B7494" w:rsidRDefault="00443117" w:rsidP="0044311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Genel Hükümler:</w:t>
            </w:r>
          </w:p>
          <w:p w14:paraId="362F0E0A" w14:textId="77777777" w:rsidR="00443117" w:rsidRPr="004B7494" w:rsidRDefault="00443117" w:rsidP="004B7494">
            <w:pPr>
              <w:pStyle w:val="Balk2"/>
              <w:rPr>
                <w:rFonts w:ascii="Times New Roman" w:hAnsi="Times New Roman" w:cs="Times New Roman"/>
                <w:b/>
                <w:color w:val="auto"/>
                <w:sz w:val="24"/>
                <w:szCs w:val="24"/>
              </w:rPr>
            </w:pPr>
          </w:p>
        </w:tc>
        <w:tc>
          <w:tcPr>
            <w:tcW w:w="8303" w:type="dxa"/>
            <w:shd w:val="clear" w:color="auto" w:fill="auto"/>
          </w:tcPr>
          <w:p w14:paraId="67F8CDA3" w14:textId="0926869B" w:rsidR="001B3121" w:rsidRPr="005E0056" w:rsidRDefault="001B3121" w:rsidP="005E0056">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Birim ambalajı veya kutu üzerinde imalatçı firmanın ticari adı veya kısa adı, üretim yeri, filament cinsi, son kullanma tarihi, sterilizasyon şekli, lot numarası, sütur kalınlığı, süturun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w:t>
            </w:r>
          </w:p>
          <w:p w14:paraId="4EF5D5A2" w14:textId="6B9C771A" w:rsidR="001B3121" w:rsidRPr="005E0056" w:rsidRDefault="0093106B" w:rsidP="005E0056">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 </w:t>
            </w:r>
            <w:r w:rsidR="001B3121" w:rsidRPr="005E0056">
              <w:rPr>
                <w:rFonts w:ascii="Times New Roman" w:hAnsi="Times New Roman" w:cs="Times New Roman"/>
                <w:sz w:val="24"/>
                <w:szCs w:val="24"/>
              </w:rPr>
              <w:t xml:space="preserve">İplik ambalajının kullanım esnasına kadar sterilizasyonu bozulmayacak şekilde su, nemden, ısıdan, ışıktan korunması </w:t>
            </w:r>
            <w:r w:rsidRPr="005E0056">
              <w:rPr>
                <w:rFonts w:ascii="Times New Roman" w:hAnsi="Times New Roman" w:cs="Times New Roman"/>
                <w:sz w:val="24"/>
                <w:szCs w:val="24"/>
              </w:rPr>
              <w:t>i</w:t>
            </w:r>
            <w:r w:rsidR="001B3121" w:rsidRPr="005E0056">
              <w:rPr>
                <w:rFonts w:ascii="Times New Roman" w:hAnsi="Times New Roman" w:cs="Times New Roman"/>
                <w:sz w:val="24"/>
                <w:szCs w:val="24"/>
              </w:rPr>
              <w:t>çin</w:t>
            </w:r>
            <w:r w:rsidRPr="005E0056">
              <w:rPr>
                <w:rFonts w:ascii="Times New Roman" w:hAnsi="Times New Roman" w:cs="Times New Roman"/>
                <w:sz w:val="24"/>
                <w:szCs w:val="24"/>
              </w:rPr>
              <w:t xml:space="preserve"> d</w:t>
            </w:r>
            <w:r w:rsidR="001B3121" w:rsidRPr="005E0056">
              <w:rPr>
                <w:rFonts w:ascii="Times New Roman" w:hAnsi="Times New Roman" w:cs="Times New Roman"/>
                <w:sz w:val="24"/>
                <w:szCs w:val="24"/>
              </w:rPr>
              <w:t xml:space="preserve">ış ambalajı; soyulabilir nitelikte alüminyum folyo veya bir yüzü şeffaf diğer yüzü su ve nem geçirmeyen kâğıt, iç ambalajı; soyulabilir alüminyum folyo veya </w:t>
            </w:r>
            <w:proofErr w:type="spellStart"/>
            <w:r w:rsidR="001B3121" w:rsidRPr="005E0056">
              <w:rPr>
                <w:rFonts w:ascii="Times New Roman" w:hAnsi="Times New Roman" w:cs="Times New Roman"/>
                <w:sz w:val="24"/>
                <w:szCs w:val="24"/>
              </w:rPr>
              <w:t>blister</w:t>
            </w:r>
            <w:proofErr w:type="spellEnd"/>
            <w:r w:rsidR="001B3121" w:rsidRPr="005E0056">
              <w:rPr>
                <w:rFonts w:ascii="Times New Roman" w:hAnsi="Times New Roman" w:cs="Times New Roman"/>
                <w:sz w:val="24"/>
                <w:szCs w:val="24"/>
              </w:rPr>
              <w:t>/plastik/karton olmalıdır.</w:t>
            </w:r>
          </w:p>
          <w:p w14:paraId="5EDBEA0E" w14:textId="3B23F8F9" w:rsidR="00443117" w:rsidRPr="005E0056" w:rsidRDefault="001B3121" w:rsidP="005E0056">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Sterilizasyonu </w:t>
            </w:r>
            <w:r w:rsidR="0093106B" w:rsidRPr="005E0056">
              <w:rPr>
                <w:rFonts w:ascii="Times New Roman" w:hAnsi="Times New Roman" w:cs="Times New Roman"/>
                <w:sz w:val="24"/>
                <w:szCs w:val="24"/>
              </w:rPr>
              <w:t>e</w:t>
            </w:r>
            <w:r w:rsidRPr="005E0056">
              <w:rPr>
                <w:rFonts w:ascii="Times New Roman" w:hAnsi="Times New Roman" w:cs="Times New Roman"/>
                <w:sz w:val="24"/>
                <w:szCs w:val="24"/>
              </w:rPr>
              <w:t xml:space="preserve">tilen oksit veya </w:t>
            </w:r>
            <w:r w:rsidR="0093106B" w:rsidRPr="005E0056">
              <w:rPr>
                <w:rFonts w:ascii="Times New Roman" w:hAnsi="Times New Roman" w:cs="Times New Roman"/>
                <w:sz w:val="24"/>
                <w:szCs w:val="24"/>
              </w:rPr>
              <w:t>g</w:t>
            </w:r>
            <w:r w:rsidRPr="005E0056">
              <w:rPr>
                <w:rFonts w:ascii="Times New Roman" w:hAnsi="Times New Roman" w:cs="Times New Roman"/>
                <w:sz w:val="24"/>
                <w:szCs w:val="24"/>
              </w:rPr>
              <w:t>ama ile yapılmış olmalıdır.</w:t>
            </w:r>
          </w:p>
          <w:p w14:paraId="076FCEAB" w14:textId="0D3F1AA4" w:rsidR="00AC6E12" w:rsidRPr="005E0056" w:rsidRDefault="0093106B" w:rsidP="005E0056">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 </w:t>
            </w:r>
            <w:r w:rsidR="00AC6E12" w:rsidRPr="005E0056">
              <w:rPr>
                <w:rFonts w:ascii="Times New Roman" w:hAnsi="Times New Roman" w:cs="Times New Roman"/>
                <w:sz w:val="24"/>
                <w:szCs w:val="24"/>
              </w:rPr>
              <w:t xml:space="preserve">Kalınlıkları, düğüm atma kabiliyetleri ve iğne iplik kombinasyonları USP ve Avrupa </w:t>
            </w:r>
            <w:proofErr w:type="spellStart"/>
            <w:r w:rsidR="00AC6E12" w:rsidRPr="005E0056">
              <w:rPr>
                <w:rFonts w:ascii="Times New Roman" w:hAnsi="Times New Roman" w:cs="Times New Roman"/>
                <w:sz w:val="24"/>
                <w:szCs w:val="24"/>
              </w:rPr>
              <w:t>Farmakopesi</w:t>
            </w:r>
            <w:proofErr w:type="spellEnd"/>
            <w:r w:rsidR="00AC6E12" w:rsidRPr="005E0056">
              <w:rPr>
                <w:rFonts w:ascii="Times New Roman" w:hAnsi="Times New Roman" w:cs="Times New Roman"/>
                <w:sz w:val="24"/>
                <w:szCs w:val="24"/>
              </w:rPr>
              <w:t xml:space="preserve"> standartlarına uygun olmalıdır.</w:t>
            </w:r>
          </w:p>
          <w:p w14:paraId="463A5E77" w14:textId="025B0672" w:rsidR="0093106B" w:rsidRPr="005E0056" w:rsidRDefault="0093106B" w:rsidP="005E0056">
            <w:pPr>
              <w:pStyle w:val="ListeParagraf"/>
              <w:numPr>
                <w:ilvl w:val="0"/>
                <w:numId w:val="25"/>
              </w:numPr>
              <w:spacing w:before="120" w:after="120" w:line="360" w:lineRule="auto"/>
              <w:jc w:val="both"/>
              <w:rPr>
                <w:rFonts w:ascii="Times New Roman" w:hAnsi="Times New Roman" w:cs="Times New Roman"/>
                <w:sz w:val="24"/>
                <w:szCs w:val="24"/>
              </w:rPr>
            </w:pPr>
            <w:bookmarkStart w:id="1" w:name="_GoBack"/>
            <w:bookmarkEnd w:id="1"/>
            <w:r w:rsidRPr="005E0056">
              <w:rPr>
                <w:rFonts w:ascii="Times New Roman" w:hAnsi="Times New Roman" w:cs="Times New Roman"/>
                <w:sz w:val="24"/>
                <w:szCs w:val="24"/>
              </w:rPr>
              <w:t>Kutularda en az 12 paket ile ambalajlanmış olmalı, içerisinde birim ambalajdan kaç adet olduğu belirtilmelidir.</w:t>
            </w: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014B" w14:textId="77777777" w:rsidR="004F0687" w:rsidRDefault="004F0687" w:rsidP="00CC1546">
      <w:pPr>
        <w:spacing w:after="0" w:line="240" w:lineRule="auto"/>
      </w:pPr>
      <w:r>
        <w:separator/>
      </w:r>
    </w:p>
  </w:endnote>
  <w:endnote w:type="continuationSeparator" w:id="0">
    <w:p w14:paraId="4D1376BB" w14:textId="77777777" w:rsidR="004F0687" w:rsidRDefault="004F0687"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7524" w14:textId="77777777" w:rsidR="0048391B" w:rsidRDefault="004839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522E" w14:textId="77777777" w:rsidR="0048391B" w:rsidRDefault="0048391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ADA" w14:textId="77777777" w:rsidR="0048391B" w:rsidRDefault="004839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A799" w14:textId="77777777" w:rsidR="004F0687" w:rsidRDefault="004F0687" w:rsidP="00CC1546">
      <w:pPr>
        <w:spacing w:after="0" w:line="240" w:lineRule="auto"/>
      </w:pPr>
      <w:r>
        <w:separator/>
      </w:r>
    </w:p>
  </w:footnote>
  <w:footnote w:type="continuationSeparator" w:id="0">
    <w:p w14:paraId="188D4EEB" w14:textId="77777777" w:rsidR="004F0687" w:rsidRDefault="004F0687"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A319" w14:textId="77777777" w:rsidR="0048391B" w:rsidRDefault="004839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D046" w14:textId="68F5D2D0" w:rsidR="00D74FB1" w:rsidRPr="0036137F" w:rsidRDefault="00D74FB1" w:rsidP="00D74FB1">
    <w:pPr>
      <w:pStyle w:val="AralkYok"/>
      <w:spacing w:before="120" w:after="120" w:line="360" w:lineRule="auto"/>
      <w:jc w:val="both"/>
      <w:rPr>
        <w:rFonts w:ascii="Times New Roman" w:eastAsia="Times New Roman" w:hAnsi="Times New Roman" w:cs="Times New Roman"/>
        <w:b/>
        <w:sz w:val="24"/>
        <w:szCs w:val="24"/>
      </w:rPr>
    </w:pPr>
    <w:r w:rsidRPr="0036137F">
      <w:rPr>
        <w:rFonts w:ascii="Times New Roman" w:eastAsia="Times New Roman" w:hAnsi="Times New Roman" w:cs="Times New Roman"/>
        <w:b/>
        <w:sz w:val="24"/>
        <w:szCs w:val="24"/>
      </w:rPr>
      <w:t>SMT2812-CERRAHİ S</w:t>
    </w:r>
    <w:r w:rsidR="00D40836">
      <w:rPr>
        <w:rFonts w:ascii="Times New Roman" w:eastAsia="Times New Roman" w:hAnsi="Times New Roman" w:cs="Times New Roman"/>
        <w:b/>
        <w:sz w:val="24"/>
        <w:szCs w:val="24"/>
      </w:rPr>
      <w:t>Ü</w:t>
    </w:r>
    <w:r w:rsidRPr="0036137F">
      <w:rPr>
        <w:rFonts w:ascii="Times New Roman" w:eastAsia="Times New Roman" w:hAnsi="Times New Roman" w:cs="Times New Roman"/>
        <w:b/>
        <w:sz w:val="24"/>
        <w:szCs w:val="24"/>
      </w:rPr>
      <w:t>T</w:t>
    </w:r>
    <w:r w:rsidR="00D40836">
      <w:rPr>
        <w:rFonts w:ascii="Times New Roman" w:eastAsia="Times New Roman" w:hAnsi="Times New Roman" w:cs="Times New Roman"/>
        <w:b/>
        <w:sz w:val="24"/>
        <w:szCs w:val="24"/>
      </w:rPr>
      <w:t>U</w:t>
    </w:r>
    <w:r w:rsidRPr="0036137F">
      <w:rPr>
        <w:rFonts w:ascii="Times New Roman" w:eastAsia="Times New Roman" w:hAnsi="Times New Roman" w:cs="Times New Roman"/>
        <w:b/>
        <w:sz w:val="24"/>
        <w:szCs w:val="24"/>
      </w:rPr>
      <w:t xml:space="preserve">R, POLİGLAKTİN, ANTİBAKTERİYEL, SENTETİK, </w:t>
    </w:r>
    <w:r w:rsidR="00A44704">
      <w:rPr>
        <w:rFonts w:ascii="Times New Roman" w:eastAsia="Times New Roman" w:hAnsi="Times New Roman" w:cs="Times New Roman"/>
        <w:b/>
        <w:sz w:val="24"/>
        <w:szCs w:val="24"/>
      </w:rPr>
      <w:t>MULTİFLAMENT, ORTA</w:t>
    </w:r>
    <w:r w:rsidRPr="0036137F">
      <w:rPr>
        <w:rFonts w:ascii="Times New Roman" w:eastAsia="Times New Roman" w:hAnsi="Times New Roman" w:cs="Times New Roman"/>
        <w:b/>
        <w:sz w:val="24"/>
        <w:szCs w:val="24"/>
      </w:rPr>
      <w:t xml:space="preserve"> DÖNEM EMİLEBİLEN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3BBE" w14:textId="77777777" w:rsidR="0048391B" w:rsidRDefault="004839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4775EC5"/>
    <w:multiLevelType w:val="hybridMultilevel"/>
    <w:tmpl w:val="0884E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17AA14EC"/>
    <w:multiLevelType w:val="hybridMultilevel"/>
    <w:tmpl w:val="840C5080"/>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79388B"/>
    <w:multiLevelType w:val="hybridMultilevel"/>
    <w:tmpl w:val="D108D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ED7A77"/>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7D1340"/>
    <w:multiLevelType w:val="hybridMultilevel"/>
    <w:tmpl w:val="FD425CE0"/>
    <w:lvl w:ilvl="0" w:tplc="041F000F">
      <w:start w:val="1"/>
      <w:numFmt w:val="decimal"/>
      <w:lvlText w:val="%1."/>
      <w:lvlJc w:val="left"/>
      <w:pPr>
        <w:ind w:left="929" w:hanging="360"/>
      </w:p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11" w15:restartNumberingAfterBreak="0">
    <w:nsid w:val="47D15288"/>
    <w:multiLevelType w:val="hybridMultilevel"/>
    <w:tmpl w:val="F226500C"/>
    <w:lvl w:ilvl="0" w:tplc="6526F58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F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FE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0E0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99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96F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F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D6C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0F0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EF079A"/>
    <w:multiLevelType w:val="hybridMultilevel"/>
    <w:tmpl w:val="9B9E7F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54297169"/>
    <w:multiLevelType w:val="hybridMultilevel"/>
    <w:tmpl w:val="1F58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2D39F4"/>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E068C1"/>
    <w:multiLevelType w:val="hybridMultilevel"/>
    <w:tmpl w:val="FA1E1436"/>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C2089C"/>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F679D0"/>
    <w:multiLevelType w:val="hybridMultilevel"/>
    <w:tmpl w:val="0CE878BA"/>
    <w:lvl w:ilvl="0" w:tplc="E5A475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997471"/>
    <w:multiLevelType w:val="hybridMultilevel"/>
    <w:tmpl w:val="0E7C1238"/>
    <w:lvl w:ilvl="0" w:tplc="041F000F">
      <w:start w:val="1"/>
      <w:numFmt w:val="decimal"/>
      <w:lvlText w:val="%1."/>
      <w:lvlJc w:val="left"/>
      <w:pPr>
        <w:ind w:left="929" w:hanging="360"/>
      </w:p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21" w15:restartNumberingAfterBreak="0">
    <w:nsid w:val="75B5029B"/>
    <w:multiLevelType w:val="hybridMultilevel"/>
    <w:tmpl w:val="0E7C1238"/>
    <w:lvl w:ilvl="0" w:tplc="041F000F">
      <w:start w:val="1"/>
      <w:numFmt w:val="decimal"/>
      <w:lvlText w:val="%1."/>
      <w:lvlJc w:val="left"/>
      <w:pPr>
        <w:ind w:left="929" w:hanging="360"/>
      </w:p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22"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3"/>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15"/>
  </w:num>
  <w:num w:numId="14">
    <w:abstractNumId w:val="14"/>
  </w:num>
  <w:num w:numId="15">
    <w:abstractNumId w:val="4"/>
  </w:num>
  <w:num w:numId="16">
    <w:abstractNumId w:val="18"/>
  </w:num>
  <w:num w:numId="17">
    <w:abstractNumId w:val="9"/>
  </w:num>
  <w:num w:numId="18">
    <w:abstractNumId w:val="2"/>
  </w:num>
  <w:num w:numId="19">
    <w:abstractNumId w:val="20"/>
  </w:num>
  <w:num w:numId="20">
    <w:abstractNumId w:val="1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31FE3"/>
    <w:rsid w:val="0004261F"/>
    <w:rsid w:val="000465BE"/>
    <w:rsid w:val="00066B3E"/>
    <w:rsid w:val="000816BF"/>
    <w:rsid w:val="00082FE4"/>
    <w:rsid w:val="000D04A5"/>
    <w:rsid w:val="000D0B44"/>
    <w:rsid w:val="000D37CE"/>
    <w:rsid w:val="000F5ABE"/>
    <w:rsid w:val="00104579"/>
    <w:rsid w:val="00154C73"/>
    <w:rsid w:val="00195FEB"/>
    <w:rsid w:val="001961F2"/>
    <w:rsid w:val="001A0D55"/>
    <w:rsid w:val="001B3121"/>
    <w:rsid w:val="001E6B90"/>
    <w:rsid w:val="00205531"/>
    <w:rsid w:val="0025575C"/>
    <w:rsid w:val="00257C5E"/>
    <w:rsid w:val="002618E3"/>
    <w:rsid w:val="00287D69"/>
    <w:rsid w:val="002B66F4"/>
    <w:rsid w:val="002C0FC3"/>
    <w:rsid w:val="0031011E"/>
    <w:rsid w:val="00331203"/>
    <w:rsid w:val="00336300"/>
    <w:rsid w:val="0036137F"/>
    <w:rsid w:val="00363BBA"/>
    <w:rsid w:val="003827AF"/>
    <w:rsid w:val="00443117"/>
    <w:rsid w:val="00455DFA"/>
    <w:rsid w:val="0048391B"/>
    <w:rsid w:val="004B7494"/>
    <w:rsid w:val="004E451A"/>
    <w:rsid w:val="004F0687"/>
    <w:rsid w:val="004F417B"/>
    <w:rsid w:val="004F5A48"/>
    <w:rsid w:val="00500422"/>
    <w:rsid w:val="005C3A88"/>
    <w:rsid w:val="005E0056"/>
    <w:rsid w:val="006E653F"/>
    <w:rsid w:val="00776783"/>
    <w:rsid w:val="007B68EC"/>
    <w:rsid w:val="00816CF9"/>
    <w:rsid w:val="00842FB2"/>
    <w:rsid w:val="008B7C83"/>
    <w:rsid w:val="0093106B"/>
    <w:rsid w:val="00936492"/>
    <w:rsid w:val="00940EAB"/>
    <w:rsid w:val="00A0594E"/>
    <w:rsid w:val="00A35CE4"/>
    <w:rsid w:val="00A42B33"/>
    <w:rsid w:val="00A44704"/>
    <w:rsid w:val="00A46EB1"/>
    <w:rsid w:val="00A76582"/>
    <w:rsid w:val="00A86BE6"/>
    <w:rsid w:val="00AC6E12"/>
    <w:rsid w:val="00B26996"/>
    <w:rsid w:val="00BA3150"/>
    <w:rsid w:val="00BD6076"/>
    <w:rsid w:val="00BF4EE4"/>
    <w:rsid w:val="00BF5AAE"/>
    <w:rsid w:val="00C51205"/>
    <w:rsid w:val="00C8052B"/>
    <w:rsid w:val="00CA50C4"/>
    <w:rsid w:val="00CB6986"/>
    <w:rsid w:val="00CC1546"/>
    <w:rsid w:val="00D40836"/>
    <w:rsid w:val="00D74FB1"/>
    <w:rsid w:val="00D8240B"/>
    <w:rsid w:val="00D87106"/>
    <w:rsid w:val="00DF23BE"/>
    <w:rsid w:val="00E364E9"/>
    <w:rsid w:val="00EA2593"/>
    <w:rsid w:val="00EB15BE"/>
    <w:rsid w:val="00ED3775"/>
    <w:rsid w:val="00F87C1A"/>
    <w:rsid w:val="00FF5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 w:type="paragraph" w:styleId="AralkYok">
    <w:name w:val="No Spacing"/>
    <w:link w:val="AralkYokChar"/>
    <w:uiPriority w:val="1"/>
    <w:qFormat/>
    <w:rsid w:val="00DF23B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qFormat/>
    <w:locked/>
    <w:rsid w:val="00DF23B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394275894">
      <w:bodyDiv w:val="1"/>
      <w:marLeft w:val="0"/>
      <w:marRight w:val="0"/>
      <w:marTop w:val="0"/>
      <w:marBottom w:val="0"/>
      <w:divBdr>
        <w:top w:val="none" w:sz="0" w:space="0" w:color="auto"/>
        <w:left w:val="none" w:sz="0" w:space="0" w:color="auto"/>
        <w:bottom w:val="none" w:sz="0" w:space="0" w:color="auto"/>
        <w:right w:val="none" w:sz="0" w:space="0" w:color="auto"/>
      </w:divBdr>
    </w:div>
    <w:div w:id="439687084">
      <w:bodyDiv w:val="1"/>
      <w:marLeft w:val="0"/>
      <w:marRight w:val="0"/>
      <w:marTop w:val="0"/>
      <w:marBottom w:val="0"/>
      <w:divBdr>
        <w:top w:val="none" w:sz="0" w:space="0" w:color="auto"/>
        <w:left w:val="none" w:sz="0" w:space="0" w:color="auto"/>
        <w:bottom w:val="none" w:sz="0" w:space="0" w:color="auto"/>
        <w:right w:val="none" w:sz="0" w:space="0" w:color="auto"/>
      </w:divBdr>
    </w:div>
    <w:div w:id="744107739">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326322846">
      <w:bodyDiv w:val="1"/>
      <w:marLeft w:val="0"/>
      <w:marRight w:val="0"/>
      <w:marTop w:val="0"/>
      <w:marBottom w:val="0"/>
      <w:divBdr>
        <w:top w:val="none" w:sz="0" w:space="0" w:color="auto"/>
        <w:left w:val="none" w:sz="0" w:space="0" w:color="auto"/>
        <w:bottom w:val="none" w:sz="0" w:space="0" w:color="auto"/>
        <w:right w:val="none" w:sz="0" w:space="0" w:color="auto"/>
      </w:divBdr>
    </w:div>
    <w:div w:id="1525512671">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FF120-FBAD-4741-9DDF-32B631E0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dcterms:created xsi:type="dcterms:W3CDTF">2024-06-04T12:20:00Z</dcterms:created>
  <dcterms:modified xsi:type="dcterms:W3CDTF">2024-06-04T12:20:00Z</dcterms:modified>
</cp:coreProperties>
</file>