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8256"/>
      </w:tblGrid>
      <w:tr w:rsidR="00451E62" w:rsidRPr="00451E62" w14:paraId="6B9F6FBD" w14:textId="77777777" w:rsidTr="005145C2">
        <w:trPr>
          <w:trHeight w:val="841"/>
        </w:trPr>
        <w:tc>
          <w:tcPr>
            <w:tcW w:w="1327" w:type="dxa"/>
          </w:tcPr>
          <w:p w14:paraId="773EB992" w14:textId="564D3613" w:rsidR="00D037D9" w:rsidRPr="00451E62" w:rsidRDefault="00803CF8" w:rsidP="00B310E8">
            <w:pPr>
              <w:pStyle w:val="Balk2"/>
              <w:spacing w:line="360" w:lineRule="auto"/>
              <w:ind w:left="170" w:right="17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 Temel İşlevi:</w:t>
            </w:r>
            <w:r w:rsidR="002C32FD" w:rsidRPr="00451E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8596" w:type="dxa"/>
            <w:shd w:val="clear" w:color="auto" w:fill="auto"/>
          </w:tcPr>
          <w:p w14:paraId="2E319563" w14:textId="4787CB7D" w:rsidR="00D037D9" w:rsidRPr="00451E62" w:rsidRDefault="007142B7" w:rsidP="00B310E8">
            <w:pPr>
              <w:pStyle w:val="ListeParagraf"/>
              <w:widowControl w:val="0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Beyin </w:t>
            </w:r>
            <w:r w:rsidR="00AA5612" w:rsidRPr="00451E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errahi</w:t>
            </w:r>
            <w:r w:rsidR="00AA5612" w:rsidRPr="00451E6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vakalarında </w:t>
            </w:r>
            <w:proofErr w:type="spellStart"/>
            <w:r w:rsidR="00E55FB5" w:rsidRPr="00451E62">
              <w:rPr>
                <w:rFonts w:ascii="Times New Roman" w:hAnsi="Times New Roman" w:cs="Times New Roman"/>
                <w:sz w:val="24"/>
                <w:szCs w:val="24"/>
              </w:rPr>
              <w:t>kraniyal-</w:t>
            </w:r>
            <w:r w:rsidR="002C32FD" w:rsidRPr="00451E62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="002C32FD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612" w:rsidRPr="00451E62">
              <w:rPr>
                <w:rFonts w:ascii="Times New Roman" w:hAnsi="Times New Roman" w:cs="Times New Roman"/>
                <w:sz w:val="24"/>
                <w:szCs w:val="24"/>
              </w:rPr>
              <w:t>dura’da</w:t>
            </w:r>
            <w:proofErr w:type="spellEnd"/>
            <w:r w:rsidR="00AA5612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oluşmuş ve/veya oluşacak </w:t>
            </w:r>
            <w:r w:rsidR="002C32FD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defektlerde dura </w:t>
            </w:r>
            <w:r w:rsidR="00AA5612" w:rsidRPr="00451E62">
              <w:rPr>
                <w:rFonts w:ascii="Times New Roman" w:hAnsi="Times New Roman" w:cs="Times New Roman"/>
                <w:sz w:val="24"/>
                <w:szCs w:val="24"/>
              </w:rPr>
              <w:t>tamiri</w:t>
            </w:r>
            <w:r w:rsidR="002C32FD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ve restorasyonu için kullanılma</w:t>
            </w:r>
            <w:r w:rsidR="00AA5612" w:rsidRPr="00451E62">
              <w:rPr>
                <w:rFonts w:ascii="Times New Roman" w:hAnsi="Times New Roman" w:cs="Times New Roman"/>
                <w:sz w:val="24"/>
                <w:szCs w:val="24"/>
              </w:rPr>
              <w:t>k üzere tasarlanmış hayvansal kaynaklı ürünleri tarif eder.</w:t>
            </w:r>
          </w:p>
        </w:tc>
      </w:tr>
      <w:tr w:rsidR="00451E62" w:rsidRPr="00451E62" w14:paraId="0B5552A6" w14:textId="77777777" w:rsidTr="005145C2">
        <w:trPr>
          <w:trHeight w:val="1205"/>
        </w:trPr>
        <w:tc>
          <w:tcPr>
            <w:tcW w:w="1327" w:type="dxa"/>
          </w:tcPr>
          <w:p w14:paraId="5E8E94ED" w14:textId="77777777" w:rsidR="00D037D9" w:rsidRPr="00451E62" w:rsidRDefault="00D037D9" w:rsidP="00B310E8">
            <w:pPr>
              <w:pStyle w:val="Balk2"/>
              <w:spacing w:line="360" w:lineRule="auto"/>
              <w:ind w:left="170" w:right="17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1EF43E43" w14:textId="77777777" w:rsidR="00D037D9" w:rsidRPr="00451E62" w:rsidRDefault="00D037D9" w:rsidP="00B310E8">
            <w:pPr>
              <w:pStyle w:val="Balk2"/>
              <w:spacing w:line="360" w:lineRule="auto"/>
              <w:ind w:left="170" w:right="17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14:paraId="463E50D9" w14:textId="77777777" w:rsidR="00B310E8" w:rsidRPr="00451E62" w:rsidRDefault="00117ABC" w:rsidP="00B310E8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5006843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666C33" w:rsidRPr="00451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49BAA6" w14:textId="6EC8DD13" w:rsidR="004B7B7D" w:rsidRPr="00451E62" w:rsidRDefault="004B7B7D" w:rsidP="004B7B7D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Dikilebilir</w:t>
            </w:r>
          </w:p>
          <w:p w14:paraId="190B3165" w14:textId="106DCBC0" w:rsidR="00B310E8" w:rsidRPr="00451E62" w:rsidRDefault="00117ABC" w:rsidP="00B310E8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37A86" w:rsidRPr="00451E62">
              <w:rPr>
                <w:rFonts w:ascii="Times New Roman" w:hAnsi="Times New Roman" w:cs="Times New Roman"/>
                <w:sz w:val="24"/>
                <w:szCs w:val="24"/>
              </w:rPr>
              <w:t>apıştırılabilir</w:t>
            </w:r>
            <w:r w:rsidR="00F2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C6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</w:p>
          <w:bookmarkEnd w:id="0"/>
          <w:p w14:paraId="78884A0A" w14:textId="72F08018" w:rsidR="00117ABC" w:rsidRPr="00451E62" w:rsidRDefault="00117ABC" w:rsidP="00B310E8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Yapıştırılabilir/ Dikilebilir türlerinden herhangi birisi olmalıdır.</w:t>
            </w:r>
          </w:p>
          <w:p w14:paraId="3C907C44" w14:textId="77777777" w:rsidR="00B310E8" w:rsidRPr="00451E62" w:rsidRDefault="00117ABC" w:rsidP="00B310E8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Ürünün muhtelif ebat ve ölçülerde çeşitleri olmalıdır.</w:t>
            </w:r>
          </w:p>
          <w:p w14:paraId="37D1EBF1" w14:textId="69D8C87E" w:rsidR="00117ABC" w:rsidRPr="00451E62" w:rsidRDefault="00117ABC" w:rsidP="00B310E8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51E62" w:rsidRPr="00451E62" w14:paraId="3CDA4152" w14:textId="77777777" w:rsidTr="005145C2">
        <w:trPr>
          <w:trHeight w:val="1205"/>
        </w:trPr>
        <w:tc>
          <w:tcPr>
            <w:tcW w:w="1327" w:type="dxa"/>
          </w:tcPr>
          <w:p w14:paraId="671ED22C" w14:textId="7D37B524" w:rsidR="00117ABC" w:rsidRPr="00451E62" w:rsidRDefault="00213462" w:rsidP="00B310E8">
            <w:pPr>
              <w:pStyle w:val="Balk2"/>
              <w:spacing w:line="360" w:lineRule="auto"/>
              <w:ind w:left="170" w:right="17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596" w:type="dxa"/>
            <w:shd w:val="clear" w:color="auto" w:fill="auto"/>
          </w:tcPr>
          <w:p w14:paraId="13358909" w14:textId="60309AB4" w:rsidR="0078644A" w:rsidRPr="00451E62" w:rsidRDefault="0078644A" w:rsidP="00192FB4">
            <w:pPr>
              <w:pStyle w:val="ListeParagraf"/>
              <w:numPr>
                <w:ilvl w:val="0"/>
                <w:numId w:val="35"/>
              </w:numPr>
              <w:spacing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1E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DURA YAMASI DİKİLEBİLİR</w:t>
            </w:r>
            <w:r w:rsidR="00FE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14:paraId="3029CEF9" w14:textId="4EF5FB5A" w:rsidR="00192FB4" w:rsidRPr="00451E62" w:rsidRDefault="0078644A" w:rsidP="00192FB4">
            <w:pPr>
              <w:pStyle w:val="ListeParagraf"/>
              <w:numPr>
                <w:ilvl w:val="0"/>
                <w:numId w:val="36"/>
              </w:numPr>
              <w:spacing w:line="36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 hayvan kaynaklı olup, sığır (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bovin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) perikardından üretilmiş olmalıdır</w:t>
            </w:r>
          </w:p>
          <w:p w14:paraId="159F16A4" w14:textId="77777777" w:rsidR="00192FB4" w:rsidRPr="00451E62" w:rsidRDefault="0078644A" w:rsidP="00192FB4">
            <w:pPr>
              <w:pStyle w:val="ListeParagraf"/>
              <w:numPr>
                <w:ilvl w:val="0"/>
                <w:numId w:val="36"/>
              </w:numPr>
              <w:spacing w:line="36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 ıslak veya kuru formda sunulan tiplerinden biri olmalı</w:t>
            </w:r>
            <w:r w:rsidR="00D15E5F" w:rsidRPr="00451E62"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="000E6E8B" w:rsidRPr="0045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37375C" w14:textId="77777777" w:rsidR="00192FB4" w:rsidRPr="00451E62" w:rsidRDefault="00E6353D" w:rsidP="00192FB4">
            <w:pPr>
              <w:pStyle w:val="ListeParagraf"/>
              <w:numPr>
                <w:ilvl w:val="0"/>
                <w:numId w:val="36"/>
              </w:numPr>
              <w:spacing w:line="36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Ürüne </w:t>
            </w:r>
            <w:r w:rsidR="0078644A" w:rsidRPr="00451E62">
              <w:rPr>
                <w:rFonts w:ascii="Times New Roman" w:hAnsi="Times New Roman" w:cs="Times New Roman"/>
                <w:sz w:val="24"/>
                <w:szCs w:val="24"/>
              </w:rPr>
              <w:t>üretim aşaması haricinde herhangi bir eklenti yapılmamalıdır.</w:t>
            </w:r>
          </w:p>
          <w:p w14:paraId="299851C2" w14:textId="77777777" w:rsidR="00192FB4" w:rsidRPr="00451E62" w:rsidRDefault="00BE2912" w:rsidP="00192FB4">
            <w:pPr>
              <w:pStyle w:val="ListeParagraf"/>
              <w:numPr>
                <w:ilvl w:val="0"/>
                <w:numId w:val="36"/>
              </w:numPr>
              <w:spacing w:line="36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78644A" w:rsidRPr="00451E62">
              <w:rPr>
                <w:rFonts w:ascii="Times New Roman" w:hAnsi="Times New Roman" w:cs="Times New Roman"/>
                <w:sz w:val="24"/>
                <w:szCs w:val="24"/>
              </w:rPr>
              <w:t>dikiş geçiş noktalarında kaçağa sebep vermemelidir.</w:t>
            </w:r>
          </w:p>
          <w:p w14:paraId="0CDACA57" w14:textId="77777777" w:rsidR="00192FB4" w:rsidRPr="00451E62" w:rsidRDefault="0078644A" w:rsidP="00192FB4">
            <w:pPr>
              <w:pStyle w:val="ListeParagraf"/>
              <w:numPr>
                <w:ilvl w:val="0"/>
                <w:numId w:val="36"/>
              </w:numPr>
              <w:spacing w:line="36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Koruyucu sıvı içinde paketlenen tiplerinde; </w:t>
            </w:r>
          </w:p>
          <w:p w14:paraId="25E2E61C" w14:textId="77777777" w:rsidR="00192FB4" w:rsidRPr="00451E62" w:rsidRDefault="005954B2" w:rsidP="00192FB4">
            <w:pPr>
              <w:pStyle w:val="ListeParagraf"/>
              <w:numPr>
                <w:ilvl w:val="0"/>
                <w:numId w:val="34"/>
              </w:numPr>
              <w:spacing w:line="36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78644A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rün, </w:t>
            </w:r>
            <w:proofErr w:type="spellStart"/>
            <w:r w:rsidR="0078644A" w:rsidRPr="00451E62">
              <w:rPr>
                <w:rFonts w:ascii="Times New Roman" w:hAnsi="Times New Roman" w:cs="Times New Roman"/>
                <w:sz w:val="24"/>
                <w:szCs w:val="24"/>
              </w:rPr>
              <w:t>propilen</w:t>
            </w:r>
            <w:proofErr w:type="spellEnd"/>
            <w:r w:rsidR="0078644A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oksit içeren steril, </w:t>
            </w:r>
            <w:proofErr w:type="spellStart"/>
            <w:r w:rsidR="0078644A" w:rsidRPr="00451E62">
              <w:rPr>
                <w:rFonts w:ascii="Times New Roman" w:hAnsi="Times New Roman" w:cs="Times New Roman"/>
                <w:sz w:val="24"/>
                <w:szCs w:val="24"/>
              </w:rPr>
              <w:t>non-pirojenik</w:t>
            </w:r>
            <w:proofErr w:type="spellEnd"/>
            <w:r w:rsidR="0078644A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su ile doldurulmuş kapta ambalajlanmış olmalıdır.</w:t>
            </w:r>
          </w:p>
          <w:p w14:paraId="16406E2D" w14:textId="77777777" w:rsidR="00192FB4" w:rsidRPr="00451E62" w:rsidRDefault="00335372" w:rsidP="00192FB4">
            <w:pPr>
              <w:pStyle w:val="ListeParagraf"/>
              <w:numPr>
                <w:ilvl w:val="0"/>
                <w:numId w:val="34"/>
              </w:numPr>
              <w:spacing w:line="36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Sığır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perikardiyumunda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antijeniteyi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azaltmak için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gluteraldehitle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çapraz bağlanma işlemi,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prion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inaktivasyonu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için 20-25 derecede 60-75 dakika boyunca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işlemi uygulanmış olmalı ve ürün üzerindeki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gluteraldehit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rezidüsü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&lt;4ppm olmalıdır.</w:t>
            </w:r>
          </w:p>
          <w:p w14:paraId="3300B540" w14:textId="3652545A" w:rsidR="009F10ED" w:rsidRPr="00832A17" w:rsidRDefault="00335372" w:rsidP="00832A17">
            <w:pPr>
              <w:pStyle w:val="ListeParagraf"/>
              <w:numPr>
                <w:ilvl w:val="0"/>
                <w:numId w:val="34"/>
              </w:numPr>
              <w:spacing w:line="36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uygulanmadan önce kullanma talimatında belirtildiği şekilde steril fizyolojik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salin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(%0,9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) ile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hidratlaşabilmeli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, talimatta yer alan antibiyotikler ile birlikte kullanılabilmelidir</w:t>
            </w:r>
            <w:r w:rsidR="00832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71CD35" w14:textId="77777777" w:rsidR="00117ABC" w:rsidRPr="00451E62" w:rsidRDefault="00117ABC" w:rsidP="00B310E8">
            <w:pPr>
              <w:pStyle w:val="ListeParagraf"/>
              <w:tabs>
                <w:tab w:val="left" w:pos="425"/>
              </w:tabs>
              <w:spacing w:before="120" w:after="120"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2" w:rsidRPr="00451E62" w14:paraId="7ECD4E55" w14:textId="77777777" w:rsidTr="005145C2">
        <w:trPr>
          <w:trHeight w:val="1058"/>
        </w:trPr>
        <w:tc>
          <w:tcPr>
            <w:tcW w:w="1327" w:type="dxa"/>
          </w:tcPr>
          <w:p w14:paraId="1B7886DC" w14:textId="0CFAF1A2" w:rsidR="00D037D9" w:rsidRPr="00451E62" w:rsidRDefault="00204E00" w:rsidP="00B310E8">
            <w:pPr>
              <w:pStyle w:val="Balk2"/>
              <w:spacing w:line="360" w:lineRule="auto"/>
              <w:ind w:left="170" w:right="17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</w:tc>
        <w:tc>
          <w:tcPr>
            <w:tcW w:w="8596" w:type="dxa"/>
            <w:shd w:val="clear" w:color="auto" w:fill="auto"/>
          </w:tcPr>
          <w:p w14:paraId="00139BCA" w14:textId="01811BEE" w:rsidR="00457489" w:rsidRPr="00451E62" w:rsidRDefault="00457489" w:rsidP="00793EE7">
            <w:pPr>
              <w:pStyle w:val="ListeParagraf"/>
              <w:numPr>
                <w:ilvl w:val="0"/>
                <w:numId w:val="35"/>
              </w:num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1E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DURA YAMASI </w:t>
            </w:r>
            <w:r w:rsidR="00F46D42" w:rsidRPr="00451E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YAPIŞTIRILA</w:t>
            </w:r>
            <w:r w:rsidR="00454C51" w:rsidRPr="00451E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BİLİR</w:t>
            </w:r>
            <w:r w:rsidR="00FE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14:paraId="039DF031" w14:textId="4A885C4C" w:rsidR="00793EE7" w:rsidRPr="00451E62" w:rsidRDefault="00B6698D" w:rsidP="00793EE7">
            <w:pPr>
              <w:pStyle w:val="ListeParagraf"/>
              <w:numPr>
                <w:ilvl w:val="0"/>
                <w:numId w:val="30"/>
              </w:num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006887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703A5B" w:rsidRPr="00451E62">
              <w:rPr>
                <w:rFonts w:ascii="Times New Roman" w:hAnsi="Times New Roman" w:cs="Times New Roman"/>
                <w:sz w:val="24"/>
                <w:szCs w:val="24"/>
              </w:rPr>
              <w:t>hayvan kaynaklı</w:t>
            </w:r>
            <w:r w:rsidR="0018594E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631" w:rsidRPr="00451E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2B97" w:rsidRPr="00451E62">
              <w:rPr>
                <w:rFonts w:ascii="Times New Roman" w:hAnsi="Times New Roman" w:cs="Times New Roman"/>
                <w:sz w:val="24"/>
                <w:szCs w:val="24"/>
              </w:rPr>
              <w:t>ığır</w:t>
            </w:r>
            <w:r w:rsidR="005B019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B0194" w:rsidRPr="00451E62">
              <w:rPr>
                <w:rFonts w:ascii="Times New Roman" w:hAnsi="Times New Roman" w:cs="Times New Roman"/>
                <w:sz w:val="24"/>
                <w:szCs w:val="24"/>
              </w:rPr>
              <w:t>bovin</w:t>
            </w:r>
            <w:proofErr w:type="spellEnd"/>
            <w:r w:rsidR="005B019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B0194" w:rsidRPr="00451E62">
              <w:rPr>
                <w:rFonts w:ascii="Times New Roman" w:hAnsi="Times New Roman" w:cs="Times New Roman"/>
                <w:sz w:val="24"/>
                <w:szCs w:val="24"/>
              </w:rPr>
              <w:t>aşil</w:t>
            </w:r>
            <w:proofErr w:type="spellEnd"/>
            <w:r w:rsidR="005B019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194" w:rsidRPr="00451E62">
              <w:rPr>
                <w:rFonts w:ascii="Times New Roman" w:hAnsi="Times New Roman" w:cs="Times New Roman"/>
                <w:sz w:val="24"/>
                <w:szCs w:val="24"/>
              </w:rPr>
              <w:t>tendonundan</w:t>
            </w:r>
            <w:proofErr w:type="spellEnd"/>
            <w:r w:rsidR="005B019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elde edilen ileri derecede saflaştırılmış tip-1 </w:t>
            </w:r>
            <w:proofErr w:type="spellStart"/>
            <w:r w:rsidR="005B0194" w:rsidRPr="00451E62">
              <w:rPr>
                <w:rFonts w:ascii="Times New Roman" w:hAnsi="Times New Roman" w:cs="Times New Roman"/>
                <w:sz w:val="24"/>
                <w:szCs w:val="24"/>
              </w:rPr>
              <w:t>kollajenden</w:t>
            </w:r>
            <w:proofErr w:type="spellEnd"/>
            <w:r w:rsidR="005B019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mamul ol</w:t>
            </w:r>
            <w:r w:rsidR="00306631" w:rsidRPr="00451E62">
              <w:rPr>
                <w:rFonts w:ascii="Times New Roman" w:hAnsi="Times New Roman" w:cs="Times New Roman"/>
                <w:sz w:val="24"/>
                <w:szCs w:val="24"/>
              </w:rPr>
              <w:t>malı</w:t>
            </w:r>
            <w:r w:rsidR="00170317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32D01FD3" w14:textId="77777777" w:rsidR="00793EE7" w:rsidRPr="00451E62" w:rsidRDefault="0099233D" w:rsidP="00793EE7">
            <w:pPr>
              <w:pStyle w:val="ListeParagraf"/>
              <w:numPr>
                <w:ilvl w:val="0"/>
                <w:numId w:val="30"/>
              </w:num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 dura hücrelerinin içine nüfus etmesine olanak sağlayacak şekilde matriks tasarımda olmalı ve matriks özelliği ürün</w:t>
            </w:r>
            <w:r w:rsidR="00AF6083" w:rsidRPr="00451E62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ambalajında</w:t>
            </w:r>
            <w:r w:rsidR="00AF6083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, kataloğunda, kılavuzunda </w:t>
            </w: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belirtil</w:t>
            </w:r>
            <w:r w:rsidR="00AF6083" w:rsidRPr="00451E62">
              <w:rPr>
                <w:rFonts w:ascii="Times New Roman" w:hAnsi="Times New Roman" w:cs="Times New Roman"/>
                <w:sz w:val="24"/>
                <w:szCs w:val="24"/>
              </w:rPr>
              <w:t>miş olmalıdır</w:t>
            </w:r>
          </w:p>
          <w:p w14:paraId="75344066" w14:textId="77777777" w:rsidR="00793EE7" w:rsidRPr="00451E62" w:rsidRDefault="00B6698D" w:rsidP="00793EE7">
            <w:pPr>
              <w:pStyle w:val="ListeParagraf"/>
              <w:numPr>
                <w:ilvl w:val="0"/>
                <w:numId w:val="30"/>
              </w:num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99233D" w:rsidRPr="00451E62">
              <w:rPr>
                <w:rFonts w:ascii="Times New Roman" w:hAnsi="Times New Roman" w:cs="Times New Roman"/>
                <w:sz w:val="24"/>
                <w:szCs w:val="24"/>
              </w:rPr>
              <w:t>matriks</w:t>
            </w:r>
            <w:proofErr w:type="spellEnd"/>
            <w:r w:rsidR="0099233D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yapısı, </w:t>
            </w:r>
            <w:r w:rsidR="00D831A1" w:rsidRPr="00451E62">
              <w:rPr>
                <w:rFonts w:ascii="Times New Roman" w:hAnsi="Times New Roman" w:cs="Times New Roman"/>
                <w:sz w:val="24"/>
                <w:szCs w:val="24"/>
              </w:rPr>
              <w:t>beyin dokusunun</w:t>
            </w:r>
            <w:r w:rsidR="0099233D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adezyonunu önlemeli, dura tabakasını</w:t>
            </w:r>
            <w:r w:rsidR="002C6D61" w:rsidRPr="00451E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9233D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onar</w:t>
            </w:r>
            <w:r w:rsidR="002C6D61" w:rsidRPr="00451E62">
              <w:rPr>
                <w:rFonts w:ascii="Times New Roman" w:hAnsi="Times New Roman" w:cs="Times New Roman"/>
                <w:sz w:val="24"/>
                <w:szCs w:val="24"/>
              </w:rPr>
              <w:t>ımının</w:t>
            </w:r>
            <w:r w:rsidR="0099233D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yanı sıra esas işlevinin adezyon bariyeri olduğu da ürün</w:t>
            </w:r>
            <w:r w:rsidR="0086681C" w:rsidRPr="00451E62">
              <w:rPr>
                <w:rFonts w:ascii="Times New Roman" w:hAnsi="Times New Roman" w:cs="Times New Roman"/>
                <w:sz w:val="24"/>
                <w:szCs w:val="24"/>
              </w:rPr>
              <w:t>ün ambalajında,</w:t>
            </w:r>
            <w:r w:rsidR="0099233D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kataloğunda ve kılavuzunda belirtilmiş olmalıdır</w:t>
            </w:r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E6C1F0" w14:textId="77777777" w:rsidR="00793EE7" w:rsidRPr="00451E62" w:rsidRDefault="00B6698D" w:rsidP="00793EE7">
            <w:pPr>
              <w:pStyle w:val="ListeParagraf"/>
              <w:numPr>
                <w:ilvl w:val="0"/>
                <w:numId w:val="30"/>
              </w:num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3B3F4C" w:rsidRPr="00451E62">
              <w:rPr>
                <w:rFonts w:ascii="Times New Roman" w:hAnsi="Times New Roman" w:cs="Times New Roman"/>
                <w:sz w:val="24"/>
                <w:szCs w:val="24"/>
              </w:rPr>
              <w:t>kraniyal</w:t>
            </w:r>
            <w:proofErr w:type="spellEnd"/>
            <w:r w:rsidR="003B3F4C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3B3F4C" w:rsidRPr="00451E62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="003B3F4C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her türlü dura tamirinde sütur kullanmadan güvenle kullanılabilmeli, tüm dura </w:t>
            </w:r>
            <w:proofErr w:type="spellStart"/>
            <w:r w:rsidR="003B3F4C" w:rsidRPr="00451E62">
              <w:rPr>
                <w:rFonts w:ascii="Times New Roman" w:hAnsi="Times New Roman" w:cs="Times New Roman"/>
                <w:sz w:val="24"/>
                <w:szCs w:val="24"/>
              </w:rPr>
              <w:t>defektlerinde</w:t>
            </w:r>
            <w:proofErr w:type="spellEnd"/>
            <w:r w:rsidR="003B3F4C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3F4C" w:rsidRPr="00451E62">
              <w:rPr>
                <w:rFonts w:ascii="Times New Roman" w:hAnsi="Times New Roman" w:cs="Times New Roman"/>
                <w:sz w:val="24"/>
                <w:szCs w:val="24"/>
              </w:rPr>
              <w:t>endike</w:t>
            </w:r>
            <w:proofErr w:type="spellEnd"/>
            <w:r w:rsidR="003B3F4C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3A99532" w14:textId="77777777" w:rsidR="00793EE7" w:rsidRPr="00451E62" w:rsidRDefault="007A55C8" w:rsidP="00793EE7">
            <w:pPr>
              <w:pStyle w:val="ListeParagraf"/>
              <w:numPr>
                <w:ilvl w:val="0"/>
                <w:numId w:val="30"/>
              </w:num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Ürün, BOS basıncı yüksek olsa bile tespitinde sütur gerektirmemeli, yapışma işlemi ürünün doğal yapısı ile gerçekleşmeli, ilave doku yapıştırıcı</w:t>
            </w:r>
            <w:r w:rsidR="003266A2" w:rsidRPr="00451E62">
              <w:rPr>
                <w:rFonts w:ascii="Times New Roman" w:hAnsi="Times New Roman" w:cs="Times New Roman"/>
                <w:sz w:val="24"/>
                <w:szCs w:val="24"/>
              </w:rPr>
              <w:t>sına gerek</w:t>
            </w: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kalmadan kendiliğinden yapışmalıdır.</w:t>
            </w:r>
          </w:p>
          <w:p w14:paraId="1F884E29" w14:textId="77777777" w:rsidR="00793EE7" w:rsidRPr="00451E62" w:rsidRDefault="0086681C" w:rsidP="00793EE7">
            <w:pPr>
              <w:pStyle w:val="ListeParagraf"/>
              <w:numPr>
                <w:ilvl w:val="0"/>
                <w:numId w:val="30"/>
              </w:num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 vaka</w:t>
            </w:r>
            <w:r w:rsidR="00E83DBA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sırasında</w:t>
            </w: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BA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tercihe göre </w:t>
            </w: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duraya hem kuru hem de ıslatılarak uygulanabilmeli, sahada salin</w:t>
            </w:r>
            <w:r w:rsidR="00077311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solüsyon</w:t>
            </w: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ile ıslatıldığında dura tabakasına tutunarak küçülmeli ve küçülerek yarattığı mekanik </w:t>
            </w:r>
            <w:r w:rsidR="005A4054" w:rsidRPr="00451E62">
              <w:rPr>
                <w:rFonts w:ascii="Times New Roman" w:hAnsi="Times New Roman" w:cs="Times New Roman"/>
                <w:sz w:val="24"/>
                <w:szCs w:val="24"/>
              </w:rPr>
              <w:t>etki</w:t>
            </w: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ile defektin etrafını vakumlar tarzda sarmalı</w:t>
            </w:r>
            <w:r w:rsidR="00B6698D" w:rsidRPr="00451E62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  <w:r w:rsidR="00077311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2B20D1" w14:textId="02296CC4" w:rsidR="00793EE7" w:rsidRPr="00451E62" w:rsidRDefault="00B6698D" w:rsidP="00793EE7">
            <w:pPr>
              <w:pStyle w:val="ListeParagraf"/>
              <w:numPr>
                <w:ilvl w:val="0"/>
                <w:numId w:val="30"/>
              </w:num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077311" w:rsidRPr="00451E6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681C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ygulandıktan 1-2 dk. sonra defekt üzerinde dura tabakası ile birlikte </w:t>
            </w:r>
            <w:r w:rsidR="005A4054" w:rsidRPr="00451E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6681C" w:rsidRPr="00451E62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r w:rsidR="005A4054" w:rsidRPr="00451E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6681C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hareketine eşzamanlı uyum sağla</w:t>
            </w:r>
            <w:r w:rsidR="005A4054" w:rsidRPr="00451E62">
              <w:rPr>
                <w:rFonts w:ascii="Times New Roman" w:hAnsi="Times New Roman" w:cs="Times New Roman"/>
                <w:sz w:val="24"/>
                <w:szCs w:val="24"/>
              </w:rPr>
              <w:t>malı</w:t>
            </w:r>
            <w:r w:rsidR="00077311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ve b</w:t>
            </w:r>
            <w:r w:rsidR="0086681C" w:rsidRPr="00451E62">
              <w:rPr>
                <w:rFonts w:ascii="Times New Roman" w:hAnsi="Times New Roman" w:cs="Times New Roman"/>
                <w:sz w:val="24"/>
                <w:szCs w:val="24"/>
              </w:rPr>
              <w:t>u özell</w:t>
            </w:r>
            <w:r w:rsidR="00077311" w:rsidRPr="00451E62">
              <w:rPr>
                <w:rFonts w:ascii="Times New Roman" w:hAnsi="Times New Roman" w:cs="Times New Roman"/>
                <w:sz w:val="24"/>
                <w:szCs w:val="24"/>
              </w:rPr>
              <w:t>iği</w:t>
            </w:r>
            <w:r w:rsidR="0086681C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sayesinde uygulandığı anda BOS akıntısını</w:t>
            </w:r>
            <w:r w:rsidR="0017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81C" w:rsidRPr="00451E62">
              <w:rPr>
                <w:rFonts w:ascii="Times New Roman" w:hAnsi="Times New Roman" w:cs="Times New Roman"/>
                <w:sz w:val="24"/>
                <w:szCs w:val="24"/>
              </w:rPr>
              <w:t>veya kaçağını durdurmalıdır.</w:t>
            </w:r>
          </w:p>
          <w:p w14:paraId="681E1FE6" w14:textId="77777777" w:rsidR="00793EE7" w:rsidRPr="00451E62" w:rsidRDefault="00667143" w:rsidP="00793EE7">
            <w:pPr>
              <w:pStyle w:val="ListeParagraf"/>
              <w:numPr>
                <w:ilvl w:val="0"/>
                <w:numId w:val="30"/>
              </w:num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E83DBA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fiziki yapısı, </w:t>
            </w:r>
            <w:proofErr w:type="spellStart"/>
            <w:r w:rsidR="00E83DBA" w:rsidRPr="00451E62">
              <w:rPr>
                <w:rFonts w:ascii="Times New Roman" w:hAnsi="Times New Roman" w:cs="Times New Roman"/>
                <w:sz w:val="24"/>
                <w:szCs w:val="24"/>
              </w:rPr>
              <w:t>salinle</w:t>
            </w:r>
            <w:proofErr w:type="spellEnd"/>
            <w:r w:rsidR="00E83DBA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ıslatılmadan önce de yumuşak olmalı ancak bu özelliği ile spinal vakalarda ihtiyaç duyulan sağlamlığı </w:t>
            </w:r>
            <w:r w:rsidR="00AF6083" w:rsidRPr="00451E62">
              <w:rPr>
                <w:rFonts w:ascii="Times New Roman" w:hAnsi="Times New Roman" w:cs="Times New Roman"/>
                <w:sz w:val="24"/>
                <w:szCs w:val="24"/>
              </w:rPr>
              <w:t>göstermeli</w:t>
            </w:r>
            <w:r w:rsidR="005F0F16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ve g</w:t>
            </w:r>
            <w:r w:rsidR="00E83DBA" w:rsidRPr="00451E62">
              <w:rPr>
                <w:rFonts w:ascii="Times New Roman" w:hAnsi="Times New Roman" w:cs="Times New Roman"/>
                <w:sz w:val="24"/>
                <w:szCs w:val="24"/>
              </w:rPr>
              <w:t>erek beyin kıvrımlarına gerekse sinir köklerine tam olarak uyum göstermeli, ıslandığında temas ettiği yüzeyin tam şeklini almalıdır.</w:t>
            </w:r>
            <w:r w:rsidR="00B42EFD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40B61" w14:textId="77777777" w:rsidR="00793EE7" w:rsidRPr="00451E62" w:rsidRDefault="00B01F31" w:rsidP="00793EE7">
            <w:pPr>
              <w:pStyle w:val="ListeParagraf"/>
              <w:numPr>
                <w:ilvl w:val="0"/>
                <w:numId w:val="30"/>
              </w:num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B42EFD" w:rsidRPr="00451E62">
              <w:rPr>
                <w:rFonts w:ascii="Times New Roman" w:hAnsi="Times New Roman" w:cs="Times New Roman"/>
                <w:sz w:val="24"/>
                <w:szCs w:val="24"/>
              </w:rPr>
              <w:t>defektin</w:t>
            </w:r>
            <w:proofErr w:type="spellEnd"/>
            <w:r w:rsidR="00B42EFD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olduğu dura tabakasından daha kalın ve yumuşak bir yapıda olmalı, dura üzerine uygulandığında sahadaki sıvıları çekerek incelmeli ve dura tabakası ile bütünleşmelidir.</w:t>
            </w:r>
          </w:p>
          <w:bookmarkEnd w:id="1"/>
          <w:p w14:paraId="0E87A8F0" w14:textId="250C41F9" w:rsidR="00457489" w:rsidRDefault="00B42EFD" w:rsidP="00793EE7">
            <w:pPr>
              <w:pStyle w:val="ListeParagraf"/>
              <w:numPr>
                <w:ilvl w:val="0"/>
                <w:numId w:val="30"/>
              </w:num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Kullanmadan önce herhangi bir ön hazırlık veya dehidratasyon gerektirmemeli, ambalajından çıktığı gibi tatbik edilmelidir</w:t>
            </w:r>
            <w:r w:rsidR="00A13D78" w:rsidRPr="0045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96ABB8" w14:textId="77777777" w:rsidR="00204E00" w:rsidRPr="00E667BC" w:rsidRDefault="00204E00" w:rsidP="00E667BC">
            <w:pPr>
              <w:spacing w:line="360" w:lineRule="auto"/>
              <w:ind w:right="170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A88A3" w14:textId="443063CB" w:rsidR="00BD45C4" w:rsidRPr="00451E62" w:rsidRDefault="00BD45C4" w:rsidP="00793EE7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1E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DURA YAMASI YAPIŞITIRLABİLİR VE DİKİLEBİLİR</w:t>
            </w:r>
            <w:r w:rsidR="007368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;</w:t>
            </w:r>
          </w:p>
          <w:p w14:paraId="1ABF2DB8" w14:textId="77777777" w:rsidR="00793EE7" w:rsidRPr="00451E62" w:rsidRDefault="00BD45C4" w:rsidP="00793EE7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 hayvan kaynaklı olup, sığır (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bovin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) perikardından ve sığır deri parçası saf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kollajenden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üretilmiş olmalıdır.</w:t>
            </w:r>
          </w:p>
          <w:p w14:paraId="79F6F4B6" w14:textId="77777777" w:rsidR="00793EE7" w:rsidRPr="00451E62" w:rsidRDefault="00336E43" w:rsidP="00793EE7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kendiliğinden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defekte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yerleşebilmeli gerektiğinde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sütürlenebilir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veya Fibrin yapıştırıcı ile yapıştırabilmelidir.</w:t>
            </w:r>
          </w:p>
          <w:p w14:paraId="1BDAD1E1" w14:textId="77777777" w:rsidR="00793EE7" w:rsidRPr="00451E62" w:rsidRDefault="00336E43" w:rsidP="00793EE7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>iki yönlü olmalıdır ve herhangi bir kimyasal yapıştırıcı kullanılmadan birleştirilmiş olmalıdır.</w:t>
            </w:r>
          </w:p>
          <w:p w14:paraId="6A0D1460" w14:textId="77777777" w:rsidR="00793EE7" w:rsidRPr="00451E62" w:rsidRDefault="00336E43" w:rsidP="00793EE7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>kraniyal</w:t>
            </w:r>
            <w:proofErr w:type="spellEnd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her türlü dura tamirinde güvenle kullanılabilmeli, tüm dura </w:t>
            </w:r>
            <w:proofErr w:type="spellStart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>defektlerinde</w:t>
            </w:r>
            <w:proofErr w:type="spellEnd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>endike</w:t>
            </w:r>
            <w:proofErr w:type="spellEnd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1C8EE998" w14:textId="77777777" w:rsidR="00793EE7" w:rsidRPr="00451E62" w:rsidRDefault="00336E43" w:rsidP="00793EE7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fiziki yapısı, </w:t>
            </w:r>
            <w:proofErr w:type="spellStart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>salinle</w:t>
            </w:r>
            <w:proofErr w:type="spellEnd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ıslatılmadan önce de yumuşak olmalı ancak bu özelliği ile </w:t>
            </w:r>
            <w:proofErr w:type="spellStart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="00BD45C4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vakalarda ihtiyaç duyulan sağlamlığı göstermeli ve gerek beyin kıvrımlarına gerekse sinir köklerine tam olarak uyum göstermeli, ıslandığında temas ettiği yüzeyin tam şeklini almalıdır. </w:t>
            </w:r>
          </w:p>
          <w:p w14:paraId="49D801E3" w14:textId="0D33F01B" w:rsidR="00BD45C4" w:rsidRPr="00451E62" w:rsidRDefault="00BD45C4" w:rsidP="00793EE7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Sığır kaynaklı malzemelerin Avrupa makamları tarafından BSE (Sığır kaynaklı süngerimsi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ansefalopati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) bakımından güvenli kabul edilmesi nedeniyle dura hammaddesi Yeni Zelanda ve Avustralya kaynaklı olmalı ve üretici firma bunu onaylamalıdır.</w:t>
            </w:r>
          </w:p>
        </w:tc>
      </w:tr>
      <w:tr w:rsidR="00451E62" w:rsidRPr="00451E62" w14:paraId="5ED4F8A2" w14:textId="77777777" w:rsidTr="005145C2">
        <w:trPr>
          <w:trHeight w:val="1640"/>
        </w:trPr>
        <w:tc>
          <w:tcPr>
            <w:tcW w:w="1327" w:type="dxa"/>
          </w:tcPr>
          <w:p w14:paraId="2C0E14B8" w14:textId="29333065" w:rsidR="00EC6911" w:rsidRPr="00451E62" w:rsidRDefault="00204E00" w:rsidP="00B310E8">
            <w:pPr>
              <w:pStyle w:val="Balk2"/>
              <w:spacing w:line="360" w:lineRule="auto"/>
              <w:ind w:left="170" w:right="17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Teknik Özellikleri:</w:t>
            </w:r>
          </w:p>
        </w:tc>
        <w:tc>
          <w:tcPr>
            <w:tcW w:w="8596" w:type="dxa"/>
            <w:shd w:val="clear" w:color="auto" w:fill="auto"/>
          </w:tcPr>
          <w:p w14:paraId="012C498E" w14:textId="77777777" w:rsidR="00EC6911" w:rsidRPr="00451E62" w:rsidRDefault="00EC6911" w:rsidP="00EC691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defekt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kısma uygun şekilde kesilebilir olmalıdır ve saçaklanma yapmamalıdır.</w:t>
            </w:r>
          </w:p>
          <w:p w14:paraId="1B0E73B3" w14:textId="77777777" w:rsidR="00EC6911" w:rsidRPr="00451E62" w:rsidRDefault="00EC6911" w:rsidP="00EC691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 kuru formda iken kesinlikle ufalanmamalı ve bütünlüğünü kaybetmeyen bir yapıda olmalıdır.</w:t>
            </w:r>
          </w:p>
          <w:p w14:paraId="14796CD4" w14:textId="77777777" w:rsidR="00EC6911" w:rsidRPr="00451E62" w:rsidRDefault="00EC6911" w:rsidP="00EC691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 sentetik madde içermemelidir.</w:t>
            </w:r>
          </w:p>
          <w:p w14:paraId="1150B4FB" w14:textId="77777777" w:rsidR="00EC6911" w:rsidRPr="00451E62" w:rsidRDefault="00EC6911" w:rsidP="00EC691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sütürlenerek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kolay dikilebilir, sağlam ve yüksek tensil gücüne sahip olmalıdır</w:t>
            </w:r>
          </w:p>
          <w:p w14:paraId="603BC69A" w14:textId="77777777" w:rsidR="00EC6911" w:rsidRPr="00451E62" w:rsidRDefault="00EC6911" w:rsidP="00EC691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 bir tarafı pürüzlü, bir tarafı pürüzsüz yüzeye sahip olmalıdır.</w:t>
            </w:r>
          </w:p>
          <w:p w14:paraId="333DA44D" w14:textId="4EAD3288" w:rsidR="00EC6911" w:rsidRPr="00451E62" w:rsidRDefault="00EC6911" w:rsidP="00F2021A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biyouyumlu</w:t>
            </w:r>
            <w:proofErr w:type="spellEnd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51E62" w:rsidRPr="00451E62" w14:paraId="486703BE" w14:textId="77777777" w:rsidTr="005145C2">
        <w:trPr>
          <w:trHeight w:val="1640"/>
        </w:trPr>
        <w:tc>
          <w:tcPr>
            <w:tcW w:w="1327" w:type="dxa"/>
          </w:tcPr>
          <w:p w14:paraId="25431029" w14:textId="77777777" w:rsidR="00D037D9" w:rsidRPr="00451E62" w:rsidRDefault="00D037D9" w:rsidP="00B310E8">
            <w:pPr>
              <w:pStyle w:val="Balk2"/>
              <w:spacing w:line="360" w:lineRule="auto"/>
              <w:ind w:left="170" w:right="17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18CFC359" w14:textId="77777777" w:rsidR="00D037D9" w:rsidRPr="00451E62" w:rsidRDefault="00D037D9" w:rsidP="00B310E8">
            <w:pPr>
              <w:pStyle w:val="Balk2"/>
              <w:spacing w:line="360" w:lineRule="auto"/>
              <w:ind w:left="170" w:right="17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14:paraId="25366BC1" w14:textId="6173AC9F" w:rsidR="00DF31F8" w:rsidRPr="00DF31F8" w:rsidRDefault="00DF31F8" w:rsidP="00DF31F8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5006922"/>
            <w:r w:rsidRPr="00451E62">
              <w:rPr>
                <w:rFonts w:ascii="Times New Roman" w:hAnsi="Times New Roman" w:cs="Times New Roman"/>
                <w:sz w:val="24"/>
                <w:szCs w:val="24"/>
              </w:rPr>
              <w:t>Ürün steril olmalıdır.</w:t>
            </w:r>
          </w:p>
          <w:p w14:paraId="0DD98946" w14:textId="2048D595" w:rsidR="00793EE7" w:rsidRPr="00451E62" w:rsidRDefault="00D65B73" w:rsidP="00793EE7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Tüm ürün tipleri oda sıcaklığında saklanabilmeli, soğuk zincir gerektirmemeli ilave soğutucuya gerek kalmadan saklanabilmelidir. </w:t>
            </w:r>
          </w:p>
          <w:p w14:paraId="04D737E4" w14:textId="7EC257F3" w:rsidR="003962B2" w:rsidRDefault="006E20A3" w:rsidP="00793EE7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Kuru paketleme yapılan </w:t>
            </w:r>
            <w:r w:rsidR="00D65B73" w:rsidRPr="00451E6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FA5FEE" w:rsidRPr="00451E62">
              <w:rPr>
                <w:rFonts w:ascii="Times New Roman" w:hAnsi="Times New Roman" w:cs="Times New Roman"/>
                <w:sz w:val="24"/>
                <w:szCs w:val="24"/>
              </w:rPr>
              <w:t>rün</w:t>
            </w:r>
            <w:r w:rsidR="00D65B73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 tipleri</w:t>
            </w:r>
            <w:r w:rsidR="00FA5FEE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B73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orijinal paketinde </w:t>
            </w:r>
            <w:r w:rsidR="00FA5FEE" w:rsidRPr="00451E62">
              <w:rPr>
                <w:rFonts w:ascii="Times New Roman" w:hAnsi="Times New Roman" w:cs="Times New Roman"/>
                <w:sz w:val="24"/>
                <w:szCs w:val="24"/>
              </w:rPr>
              <w:t>Uluslararası Tıbbi Malzeme Paketleme Standardına göre çift paketlenmiş olmalı</w:t>
            </w:r>
            <w:r w:rsidR="003962B2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65AD6776" w14:textId="2C1AFAD1" w:rsidR="00D037D9" w:rsidRPr="00451E62" w:rsidRDefault="003962B2" w:rsidP="00793EE7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E20A3" w:rsidRPr="00451E62">
              <w:rPr>
                <w:rFonts w:ascii="Times New Roman" w:hAnsi="Times New Roman" w:cs="Times New Roman"/>
                <w:sz w:val="24"/>
                <w:szCs w:val="24"/>
              </w:rPr>
              <w:t xml:space="preserve">üm ürün tiplerinde </w:t>
            </w:r>
            <w:r w:rsidR="00D65B73" w:rsidRPr="00451E62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8B4F5E" w:rsidRPr="0045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asta dosyasında kullanılmak için ambalaj içerisinde lot numaralarının </w:t>
            </w:r>
            <w:r w:rsidR="00274A05" w:rsidRPr="0045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etiket bilgilerinin </w:t>
            </w:r>
            <w:r w:rsidR="008B4F5E" w:rsidRPr="0045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yer aldığı en az </w:t>
            </w:r>
            <w:r w:rsidR="006E20A3" w:rsidRPr="00451E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B4F5E" w:rsidRPr="0045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adet stiker yer almalıdır. </w:t>
            </w:r>
            <w:bookmarkEnd w:id="3"/>
          </w:p>
        </w:tc>
      </w:tr>
    </w:tbl>
    <w:p w14:paraId="33075CC0" w14:textId="77777777" w:rsidR="00E625BB" w:rsidRPr="00451E62" w:rsidRDefault="00E625BB" w:rsidP="00B310E8">
      <w:pPr>
        <w:spacing w:line="360" w:lineRule="auto"/>
        <w:ind w:left="170" w:right="170"/>
        <w:rPr>
          <w:rFonts w:ascii="Times New Roman" w:hAnsi="Times New Roman" w:cs="Times New Roman"/>
          <w:sz w:val="24"/>
          <w:szCs w:val="24"/>
        </w:rPr>
      </w:pPr>
    </w:p>
    <w:sectPr w:rsidR="00E625BB" w:rsidRPr="00451E62" w:rsidSect="005145C2">
      <w:headerReference w:type="even" r:id="rId8"/>
      <w:headerReference w:type="default" r:id="rId9"/>
      <w:footerReference w:type="default" r:id="rId10"/>
      <w:pgSz w:w="11900" w:h="16840"/>
      <w:pgMar w:top="1134" w:right="1797" w:bottom="709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669FA" w14:textId="77777777" w:rsidR="00CE7F43" w:rsidRDefault="00CE7F43" w:rsidP="00AF7149">
      <w:pPr>
        <w:spacing w:after="0" w:line="240" w:lineRule="auto"/>
      </w:pPr>
      <w:r>
        <w:separator/>
      </w:r>
    </w:p>
  </w:endnote>
  <w:endnote w:type="continuationSeparator" w:id="0">
    <w:p w14:paraId="61F47EC0" w14:textId="77777777" w:rsidR="00CE7F43" w:rsidRDefault="00CE7F43" w:rsidP="00AF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713387"/>
      <w:docPartObj>
        <w:docPartGallery w:val="Page Numbers (Bottom of Page)"/>
        <w:docPartUnique/>
      </w:docPartObj>
    </w:sdtPr>
    <w:sdtEndPr/>
    <w:sdtContent>
      <w:p w14:paraId="0DFE30C6" w14:textId="1DFA9A52" w:rsidR="008E2A45" w:rsidRDefault="008E2A4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3C1967C" w14:textId="77777777" w:rsidR="008E2A45" w:rsidRDefault="008E2A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5AA3" w14:textId="77777777" w:rsidR="00CE7F43" w:rsidRDefault="00CE7F43" w:rsidP="00AF7149">
      <w:pPr>
        <w:spacing w:after="0" w:line="240" w:lineRule="auto"/>
      </w:pPr>
      <w:r>
        <w:separator/>
      </w:r>
    </w:p>
  </w:footnote>
  <w:footnote w:type="continuationSeparator" w:id="0">
    <w:p w14:paraId="52381C48" w14:textId="77777777" w:rsidR="00CE7F43" w:rsidRDefault="00CE7F43" w:rsidP="00AF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CDD6" w14:textId="77777777" w:rsidR="008E2A45" w:rsidRDefault="00CE7F43">
    <w:pPr>
      <w:pStyle w:val="stBilgi"/>
    </w:pPr>
    <w:sdt>
      <w:sdtPr>
        <w:id w:val="171999623"/>
        <w:placeholder>
          <w:docPart w:val="52F3D5C26DDECF4FACC08B7873771C9C"/>
        </w:placeholder>
        <w:temporary/>
        <w:showingPlcHdr/>
      </w:sdtPr>
      <w:sdtEndPr/>
      <w:sdtContent>
        <w:r w:rsidR="008E2A45">
          <w:t>[Type text]</w:t>
        </w:r>
      </w:sdtContent>
    </w:sdt>
    <w:r w:rsidR="008E2A45">
      <w:ptab w:relativeTo="margin" w:alignment="center" w:leader="none"/>
    </w:r>
    <w:sdt>
      <w:sdtPr>
        <w:id w:val="171999624"/>
        <w:placeholder>
          <w:docPart w:val="908467D2C191CF45BFADC9A4283DAB7A"/>
        </w:placeholder>
        <w:temporary/>
        <w:showingPlcHdr/>
      </w:sdtPr>
      <w:sdtEndPr/>
      <w:sdtContent>
        <w:r w:rsidR="008E2A45">
          <w:t>[Type text]</w:t>
        </w:r>
      </w:sdtContent>
    </w:sdt>
    <w:r w:rsidR="008E2A45">
      <w:ptab w:relativeTo="margin" w:alignment="right" w:leader="none"/>
    </w:r>
    <w:sdt>
      <w:sdtPr>
        <w:id w:val="171999625"/>
        <w:placeholder>
          <w:docPart w:val="7228E52629160C4D9CAF9F77DA5B8553"/>
        </w:placeholder>
        <w:temporary/>
        <w:showingPlcHdr/>
      </w:sdtPr>
      <w:sdtEndPr/>
      <w:sdtContent>
        <w:r w:rsidR="008E2A45">
          <w:t>[Type text]</w:t>
        </w:r>
      </w:sdtContent>
    </w:sdt>
  </w:p>
  <w:p w14:paraId="30FC59EA" w14:textId="77777777" w:rsidR="008E2A45" w:rsidRDefault="008E2A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323F" w14:textId="77777777" w:rsidR="005145C2" w:rsidRDefault="005145C2" w:rsidP="007024D0">
    <w:pPr>
      <w:pStyle w:val="stBilgi"/>
      <w:ind w:left="-1134"/>
      <w:rPr>
        <w:rFonts w:ascii="Times New Roman" w:hAnsi="Times New Roman" w:cs="Times New Roman"/>
        <w:b/>
        <w:sz w:val="24"/>
        <w:szCs w:val="24"/>
      </w:rPr>
    </w:pPr>
  </w:p>
  <w:p w14:paraId="01920E3B" w14:textId="293A7340" w:rsidR="008E2A45" w:rsidRPr="007142B7" w:rsidRDefault="008E2A45" w:rsidP="007024D0">
    <w:pPr>
      <w:pStyle w:val="stBilgi"/>
      <w:ind w:left="-113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SMT2623-XENOGREFT, </w:t>
    </w:r>
    <w:r w:rsidRPr="007142B7">
      <w:rPr>
        <w:rFonts w:ascii="Times New Roman" w:hAnsi="Times New Roman" w:cs="Times New Roman"/>
        <w:b/>
        <w:sz w:val="24"/>
        <w:szCs w:val="24"/>
      </w:rPr>
      <w:t>DURA</w:t>
    </w:r>
    <w:r>
      <w:rPr>
        <w:rFonts w:ascii="Times New Roman" w:hAnsi="Times New Roman" w:cs="Times New Roman"/>
        <w:b/>
        <w:sz w:val="24"/>
        <w:szCs w:val="24"/>
      </w:rPr>
      <w:t xml:space="preserve"> YAMASI</w:t>
    </w:r>
    <w:r w:rsidRPr="007142B7">
      <w:rPr>
        <w:rFonts w:ascii="Times New Roman" w:hAnsi="Times New Roman" w:cs="Times New Roman"/>
        <w:b/>
        <w:sz w:val="24"/>
        <w:szCs w:val="24"/>
      </w:rPr>
      <w:t xml:space="preserve"> </w:t>
    </w:r>
    <w:r w:rsidRPr="007142B7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</w:p>
  <w:p w14:paraId="4125B0A7" w14:textId="77777777" w:rsidR="008E2A45" w:rsidRDefault="008E2A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1F0"/>
    <w:multiLevelType w:val="hybridMultilevel"/>
    <w:tmpl w:val="DD243294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852209"/>
    <w:multiLevelType w:val="hybridMultilevel"/>
    <w:tmpl w:val="E63AEE9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D584E"/>
    <w:multiLevelType w:val="hybridMultilevel"/>
    <w:tmpl w:val="FEDA8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33F4C"/>
    <w:multiLevelType w:val="hybridMultilevel"/>
    <w:tmpl w:val="B98483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556DC"/>
    <w:multiLevelType w:val="hybridMultilevel"/>
    <w:tmpl w:val="E3AE3DD4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70DF5"/>
    <w:multiLevelType w:val="hybridMultilevel"/>
    <w:tmpl w:val="47EA5532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2061D48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" w15:restartNumberingAfterBreak="0">
    <w:nsid w:val="132C22E6"/>
    <w:multiLevelType w:val="hybridMultilevel"/>
    <w:tmpl w:val="5CBE4A3C"/>
    <w:lvl w:ilvl="0" w:tplc="59408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E2043"/>
    <w:multiLevelType w:val="hybridMultilevel"/>
    <w:tmpl w:val="59D47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3191A"/>
    <w:multiLevelType w:val="hybridMultilevel"/>
    <w:tmpl w:val="F1D62CA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B824B9"/>
    <w:multiLevelType w:val="hybridMultilevel"/>
    <w:tmpl w:val="2E9C9E44"/>
    <w:lvl w:ilvl="0" w:tplc="77FA0C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77045"/>
    <w:multiLevelType w:val="hybridMultilevel"/>
    <w:tmpl w:val="8ACC487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C66E13"/>
    <w:multiLevelType w:val="hybridMultilevel"/>
    <w:tmpl w:val="33745250"/>
    <w:lvl w:ilvl="0" w:tplc="041F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3674B"/>
    <w:multiLevelType w:val="hybridMultilevel"/>
    <w:tmpl w:val="EF7E4B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950311"/>
    <w:multiLevelType w:val="hybridMultilevel"/>
    <w:tmpl w:val="42FAEAA8"/>
    <w:lvl w:ilvl="0" w:tplc="ACEC8B4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41E4048F"/>
    <w:multiLevelType w:val="hybridMultilevel"/>
    <w:tmpl w:val="5B262BE8"/>
    <w:lvl w:ilvl="0" w:tplc="CF9AF90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34F0"/>
    <w:multiLevelType w:val="hybridMultilevel"/>
    <w:tmpl w:val="2252E8E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6D2E96"/>
    <w:multiLevelType w:val="hybridMultilevel"/>
    <w:tmpl w:val="5CBE4A3C"/>
    <w:lvl w:ilvl="0" w:tplc="59408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C3034"/>
    <w:multiLevelType w:val="hybridMultilevel"/>
    <w:tmpl w:val="2ADA7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10AD1"/>
    <w:multiLevelType w:val="hybridMultilevel"/>
    <w:tmpl w:val="341EE9D8"/>
    <w:lvl w:ilvl="0" w:tplc="C4267D6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C1A0E"/>
    <w:multiLevelType w:val="hybridMultilevel"/>
    <w:tmpl w:val="8BE68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739BF"/>
    <w:multiLevelType w:val="hybridMultilevel"/>
    <w:tmpl w:val="E9367C7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35E23"/>
    <w:multiLevelType w:val="hybridMultilevel"/>
    <w:tmpl w:val="B0A2B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34CA"/>
    <w:multiLevelType w:val="hybridMultilevel"/>
    <w:tmpl w:val="EBE2F658"/>
    <w:lvl w:ilvl="0" w:tplc="EDD21EAC">
      <w:start w:val="2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37208"/>
    <w:multiLevelType w:val="hybridMultilevel"/>
    <w:tmpl w:val="DCA6739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1D29A6"/>
    <w:multiLevelType w:val="hybridMultilevel"/>
    <w:tmpl w:val="F5AEB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42398"/>
    <w:multiLevelType w:val="hybridMultilevel"/>
    <w:tmpl w:val="854E6B1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0F551A"/>
    <w:multiLevelType w:val="hybridMultilevel"/>
    <w:tmpl w:val="C1B4C9C8"/>
    <w:lvl w:ilvl="0" w:tplc="6B1EB5F4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0" w15:restartNumberingAfterBreak="0">
    <w:nsid w:val="642769A0"/>
    <w:multiLevelType w:val="hybridMultilevel"/>
    <w:tmpl w:val="18000476"/>
    <w:lvl w:ilvl="0" w:tplc="E974C3D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ED4F45"/>
    <w:multiLevelType w:val="hybridMultilevel"/>
    <w:tmpl w:val="43F2FE2C"/>
    <w:lvl w:ilvl="0" w:tplc="74F0AC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643CC"/>
    <w:multiLevelType w:val="hybridMultilevel"/>
    <w:tmpl w:val="63E4B894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173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32879"/>
    <w:multiLevelType w:val="hybridMultilevel"/>
    <w:tmpl w:val="A66AB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22429"/>
    <w:multiLevelType w:val="hybridMultilevel"/>
    <w:tmpl w:val="C6A2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6"/>
  </w:num>
  <w:num w:numId="5">
    <w:abstractNumId w:val="34"/>
  </w:num>
  <w:num w:numId="6">
    <w:abstractNumId w:val="14"/>
  </w:num>
  <w:num w:numId="7">
    <w:abstractNumId w:val="7"/>
    <w:lvlOverride w:ilvl="0">
      <w:startOverride w:val="1"/>
    </w:lvlOverride>
  </w:num>
  <w:num w:numId="8">
    <w:abstractNumId w:val="3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4"/>
  </w:num>
  <w:num w:numId="15">
    <w:abstractNumId w:val="22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7"/>
  </w:num>
  <w:num w:numId="20">
    <w:abstractNumId w:val="20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8"/>
  </w:num>
  <w:num w:numId="25">
    <w:abstractNumId w:val="19"/>
  </w:num>
  <w:num w:numId="26">
    <w:abstractNumId w:val="18"/>
  </w:num>
  <w:num w:numId="27">
    <w:abstractNumId w:val="26"/>
  </w:num>
  <w:num w:numId="28">
    <w:abstractNumId w:val="0"/>
  </w:num>
  <w:num w:numId="29">
    <w:abstractNumId w:val="3"/>
  </w:num>
  <w:num w:numId="30">
    <w:abstractNumId w:val="16"/>
  </w:num>
  <w:num w:numId="31">
    <w:abstractNumId w:val="25"/>
  </w:num>
  <w:num w:numId="32">
    <w:abstractNumId w:val="21"/>
  </w:num>
  <w:num w:numId="33">
    <w:abstractNumId w:val="12"/>
  </w:num>
  <w:num w:numId="34">
    <w:abstractNumId w:val="10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D9"/>
    <w:rsid w:val="000147BA"/>
    <w:rsid w:val="00020ABA"/>
    <w:rsid w:val="00026951"/>
    <w:rsid w:val="00034A45"/>
    <w:rsid w:val="00035A8F"/>
    <w:rsid w:val="00046FA2"/>
    <w:rsid w:val="00056DF3"/>
    <w:rsid w:val="00073526"/>
    <w:rsid w:val="00077311"/>
    <w:rsid w:val="000774DE"/>
    <w:rsid w:val="000A778A"/>
    <w:rsid w:val="000B0010"/>
    <w:rsid w:val="000B1757"/>
    <w:rsid w:val="000E110D"/>
    <w:rsid w:val="000E6E8B"/>
    <w:rsid w:val="000F6DB7"/>
    <w:rsid w:val="00107226"/>
    <w:rsid w:val="00111415"/>
    <w:rsid w:val="00117ABC"/>
    <w:rsid w:val="00125E84"/>
    <w:rsid w:val="001314AD"/>
    <w:rsid w:val="00146E25"/>
    <w:rsid w:val="00154FA4"/>
    <w:rsid w:val="00170317"/>
    <w:rsid w:val="00172CC9"/>
    <w:rsid w:val="0018594E"/>
    <w:rsid w:val="00185D3B"/>
    <w:rsid w:val="001861DD"/>
    <w:rsid w:val="00192FB4"/>
    <w:rsid w:val="001B1311"/>
    <w:rsid w:val="001B7385"/>
    <w:rsid w:val="001E076E"/>
    <w:rsid w:val="001E3109"/>
    <w:rsid w:val="001F42CF"/>
    <w:rsid w:val="00204E00"/>
    <w:rsid w:val="00211CE8"/>
    <w:rsid w:val="00213462"/>
    <w:rsid w:val="002146DE"/>
    <w:rsid w:val="0025671A"/>
    <w:rsid w:val="0026206C"/>
    <w:rsid w:val="00262A4C"/>
    <w:rsid w:val="002651CC"/>
    <w:rsid w:val="00266507"/>
    <w:rsid w:val="00274A05"/>
    <w:rsid w:val="00296CCF"/>
    <w:rsid w:val="002A7ABF"/>
    <w:rsid w:val="002C2F1B"/>
    <w:rsid w:val="002C32FD"/>
    <w:rsid w:val="002C6D61"/>
    <w:rsid w:val="002F2D7B"/>
    <w:rsid w:val="00306631"/>
    <w:rsid w:val="00307C0D"/>
    <w:rsid w:val="00314B9F"/>
    <w:rsid w:val="003171D0"/>
    <w:rsid w:val="003266A2"/>
    <w:rsid w:val="00335372"/>
    <w:rsid w:val="00335C33"/>
    <w:rsid w:val="00336E43"/>
    <w:rsid w:val="00342AD4"/>
    <w:rsid w:val="00342CDA"/>
    <w:rsid w:val="00350CC0"/>
    <w:rsid w:val="00356291"/>
    <w:rsid w:val="003579C6"/>
    <w:rsid w:val="00372F65"/>
    <w:rsid w:val="00383AF4"/>
    <w:rsid w:val="00384DD4"/>
    <w:rsid w:val="003962B2"/>
    <w:rsid w:val="003A35AC"/>
    <w:rsid w:val="003B3F4C"/>
    <w:rsid w:val="00400B5A"/>
    <w:rsid w:val="00411DA6"/>
    <w:rsid w:val="00412362"/>
    <w:rsid w:val="004145F5"/>
    <w:rsid w:val="00432F5C"/>
    <w:rsid w:val="00444C3F"/>
    <w:rsid w:val="00451E62"/>
    <w:rsid w:val="00454C51"/>
    <w:rsid w:val="00457489"/>
    <w:rsid w:val="00463690"/>
    <w:rsid w:val="0047618E"/>
    <w:rsid w:val="00480B4C"/>
    <w:rsid w:val="00490401"/>
    <w:rsid w:val="004B7B7D"/>
    <w:rsid w:val="004C5203"/>
    <w:rsid w:val="004D33B5"/>
    <w:rsid w:val="0050567A"/>
    <w:rsid w:val="00511A31"/>
    <w:rsid w:val="005145C2"/>
    <w:rsid w:val="00540AE4"/>
    <w:rsid w:val="00543A0B"/>
    <w:rsid w:val="00550E74"/>
    <w:rsid w:val="00575F38"/>
    <w:rsid w:val="005825C7"/>
    <w:rsid w:val="00582A02"/>
    <w:rsid w:val="0059403D"/>
    <w:rsid w:val="005954B2"/>
    <w:rsid w:val="005A4054"/>
    <w:rsid w:val="005A6452"/>
    <w:rsid w:val="005B0194"/>
    <w:rsid w:val="005D160B"/>
    <w:rsid w:val="005E06B2"/>
    <w:rsid w:val="005E3DC7"/>
    <w:rsid w:val="005F0F16"/>
    <w:rsid w:val="00604349"/>
    <w:rsid w:val="00607882"/>
    <w:rsid w:val="00617502"/>
    <w:rsid w:val="00637B98"/>
    <w:rsid w:val="00650A06"/>
    <w:rsid w:val="00666C33"/>
    <w:rsid w:val="00667143"/>
    <w:rsid w:val="00667374"/>
    <w:rsid w:val="00672A1E"/>
    <w:rsid w:val="006807CF"/>
    <w:rsid w:val="006A167D"/>
    <w:rsid w:val="006A482D"/>
    <w:rsid w:val="006C27F2"/>
    <w:rsid w:val="006D0A30"/>
    <w:rsid w:val="006D4FEB"/>
    <w:rsid w:val="006D666F"/>
    <w:rsid w:val="006E20A3"/>
    <w:rsid w:val="006E25FE"/>
    <w:rsid w:val="006F3D02"/>
    <w:rsid w:val="006F5FC6"/>
    <w:rsid w:val="007024D0"/>
    <w:rsid w:val="00702C50"/>
    <w:rsid w:val="00703A5B"/>
    <w:rsid w:val="00711477"/>
    <w:rsid w:val="007142B7"/>
    <w:rsid w:val="0073682B"/>
    <w:rsid w:val="00740F44"/>
    <w:rsid w:val="00754B06"/>
    <w:rsid w:val="00756F04"/>
    <w:rsid w:val="00757F49"/>
    <w:rsid w:val="007606EB"/>
    <w:rsid w:val="00761821"/>
    <w:rsid w:val="0076560F"/>
    <w:rsid w:val="0077030C"/>
    <w:rsid w:val="0078644A"/>
    <w:rsid w:val="00793EE7"/>
    <w:rsid w:val="007A55C8"/>
    <w:rsid w:val="007A6EFD"/>
    <w:rsid w:val="007C68CF"/>
    <w:rsid w:val="007D2399"/>
    <w:rsid w:val="007D7244"/>
    <w:rsid w:val="00803CF8"/>
    <w:rsid w:val="008175AB"/>
    <w:rsid w:val="00817B9C"/>
    <w:rsid w:val="00832A17"/>
    <w:rsid w:val="00843A7A"/>
    <w:rsid w:val="00865376"/>
    <w:rsid w:val="0086681C"/>
    <w:rsid w:val="00867D94"/>
    <w:rsid w:val="008A1935"/>
    <w:rsid w:val="008B0422"/>
    <w:rsid w:val="008B4F5E"/>
    <w:rsid w:val="008E2A45"/>
    <w:rsid w:val="008E3D1E"/>
    <w:rsid w:val="008F2055"/>
    <w:rsid w:val="0092058B"/>
    <w:rsid w:val="00920BB9"/>
    <w:rsid w:val="00923173"/>
    <w:rsid w:val="00923CC0"/>
    <w:rsid w:val="00937A86"/>
    <w:rsid w:val="00960C6B"/>
    <w:rsid w:val="009678F5"/>
    <w:rsid w:val="00971871"/>
    <w:rsid w:val="00984D03"/>
    <w:rsid w:val="0099233D"/>
    <w:rsid w:val="009950FD"/>
    <w:rsid w:val="009A322D"/>
    <w:rsid w:val="009B2089"/>
    <w:rsid w:val="009B3F32"/>
    <w:rsid w:val="009C3543"/>
    <w:rsid w:val="009D26EC"/>
    <w:rsid w:val="009D6DB2"/>
    <w:rsid w:val="009D7947"/>
    <w:rsid w:val="009E200E"/>
    <w:rsid w:val="009F10ED"/>
    <w:rsid w:val="00A048C8"/>
    <w:rsid w:val="00A13D78"/>
    <w:rsid w:val="00A216C0"/>
    <w:rsid w:val="00A240AC"/>
    <w:rsid w:val="00A316E0"/>
    <w:rsid w:val="00A32F2F"/>
    <w:rsid w:val="00A36645"/>
    <w:rsid w:val="00A54213"/>
    <w:rsid w:val="00A559F5"/>
    <w:rsid w:val="00A57ACE"/>
    <w:rsid w:val="00A7551D"/>
    <w:rsid w:val="00A814A3"/>
    <w:rsid w:val="00A91FDF"/>
    <w:rsid w:val="00AA5612"/>
    <w:rsid w:val="00AB0396"/>
    <w:rsid w:val="00AB561A"/>
    <w:rsid w:val="00AC2896"/>
    <w:rsid w:val="00AF4C77"/>
    <w:rsid w:val="00AF6083"/>
    <w:rsid w:val="00AF7149"/>
    <w:rsid w:val="00B01F31"/>
    <w:rsid w:val="00B05CDB"/>
    <w:rsid w:val="00B220D6"/>
    <w:rsid w:val="00B2703F"/>
    <w:rsid w:val="00B310E8"/>
    <w:rsid w:val="00B42EFD"/>
    <w:rsid w:val="00B6698D"/>
    <w:rsid w:val="00BB361C"/>
    <w:rsid w:val="00BB55F1"/>
    <w:rsid w:val="00BB6C2C"/>
    <w:rsid w:val="00BC5445"/>
    <w:rsid w:val="00BD45C4"/>
    <w:rsid w:val="00BE2912"/>
    <w:rsid w:val="00BF0095"/>
    <w:rsid w:val="00C10DE0"/>
    <w:rsid w:val="00C12B97"/>
    <w:rsid w:val="00C24E6D"/>
    <w:rsid w:val="00C260CE"/>
    <w:rsid w:val="00C530C2"/>
    <w:rsid w:val="00C64471"/>
    <w:rsid w:val="00C741CF"/>
    <w:rsid w:val="00C74B79"/>
    <w:rsid w:val="00C76284"/>
    <w:rsid w:val="00C81E79"/>
    <w:rsid w:val="00C86787"/>
    <w:rsid w:val="00C902F6"/>
    <w:rsid w:val="00C92D10"/>
    <w:rsid w:val="00CE7F43"/>
    <w:rsid w:val="00D037D9"/>
    <w:rsid w:val="00D10809"/>
    <w:rsid w:val="00D14E2E"/>
    <w:rsid w:val="00D15E5F"/>
    <w:rsid w:val="00D26A91"/>
    <w:rsid w:val="00D370B7"/>
    <w:rsid w:val="00D47D4B"/>
    <w:rsid w:val="00D5423C"/>
    <w:rsid w:val="00D63C65"/>
    <w:rsid w:val="00D65B73"/>
    <w:rsid w:val="00D831A1"/>
    <w:rsid w:val="00DF31F8"/>
    <w:rsid w:val="00DF4F5F"/>
    <w:rsid w:val="00E04A29"/>
    <w:rsid w:val="00E12260"/>
    <w:rsid w:val="00E1231C"/>
    <w:rsid w:val="00E126D8"/>
    <w:rsid w:val="00E167BB"/>
    <w:rsid w:val="00E25204"/>
    <w:rsid w:val="00E25FCD"/>
    <w:rsid w:val="00E55246"/>
    <w:rsid w:val="00E55FB5"/>
    <w:rsid w:val="00E625BB"/>
    <w:rsid w:val="00E6353D"/>
    <w:rsid w:val="00E646FF"/>
    <w:rsid w:val="00E667BC"/>
    <w:rsid w:val="00E72F3D"/>
    <w:rsid w:val="00E83BE5"/>
    <w:rsid w:val="00E83DBA"/>
    <w:rsid w:val="00E8486D"/>
    <w:rsid w:val="00E85472"/>
    <w:rsid w:val="00EC6911"/>
    <w:rsid w:val="00ED0623"/>
    <w:rsid w:val="00F0740D"/>
    <w:rsid w:val="00F2021A"/>
    <w:rsid w:val="00F238FC"/>
    <w:rsid w:val="00F27D5E"/>
    <w:rsid w:val="00F37EFD"/>
    <w:rsid w:val="00F4115B"/>
    <w:rsid w:val="00F46D42"/>
    <w:rsid w:val="00F47B79"/>
    <w:rsid w:val="00F57858"/>
    <w:rsid w:val="00F70162"/>
    <w:rsid w:val="00F73C72"/>
    <w:rsid w:val="00F86CB6"/>
    <w:rsid w:val="00FA5FEE"/>
    <w:rsid w:val="00FB28EB"/>
    <w:rsid w:val="00FC21B6"/>
    <w:rsid w:val="00FE31D0"/>
    <w:rsid w:val="00FE6FE2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F7187"/>
  <w14:defaultImageDpi w14:val="300"/>
  <w15:docId w15:val="{D3FF505C-F258-44C7-9489-D5899B6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D9"/>
    <w:pPr>
      <w:spacing w:after="160" w:line="259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D03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3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37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037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037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7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7149"/>
    <w:rPr>
      <w:rFonts w:eastAsiaTheme="minorHAns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F7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7149"/>
    <w:rPr>
      <w:rFonts w:eastAsiaTheme="minorHAnsi"/>
      <w:sz w:val="22"/>
      <w:szCs w:val="22"/>
    </w:rPr>
  </w:style>
  <w:style w:type="paragraph" w:customStyle="1" w:styleId="Standard">
    <w:name w:val="Standard"/>
    <w:rsid w:val="001F42C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38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F3D5C26DDECF4FACC08B787377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733C-0669-0B47-B2B4-088B435315CD}"/>
      </w:docPartPr>
      <w:docPartBody>
        <w:p w:rsidR="00AA79FD" w:rsidRDefault="002C1BD8" w:rsidP="002C1BD8">
          <w:pPr>
            <w:pStyle w:val="52F3D5C26DDECF4FACC08B7873771C9C"/>
          </w:pPr>
          <w:r>
            <w:t>[Type text]</w:t>
          </w:r>
        </w:p>
      </w:docPartBody>
    </w:docPart>
    <w:docPart>
      <w:docPartPr>
        <w:name w:val="908467D2C191CF45BFADC9A4283D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B3D2-9654-5F42-A1C3-72A7FF7D1DEB}"/>
      </w:docPartPr>
      <w:docPartBody>
        <w:p w:rsidR="00AA79FD" w:rsidRDefault="002C1BD8" w:rsidP="002C1BD8">
          <w:pPr>
            <w:pStyle w:val="908467D2C191CF45BFADC9A4283DAB7A"/>
          </w:pPr>
          <w:r>
            <w:t>[Type text]</w:t>
          </w:r>
        </w:p>
      </w:docPartBody>
    </w:docPart>
    <w:docPart>
      <w:docPartPr>
        <w:name w:val="7228E52629160C4D9CAF9F77DA5B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B025-D04A-C44A-A570-5418A85C4686}"/>
      </w:docPartPr>
      <w:docPartBody>
        <w:p w:rsidR="00AA79FD" w:rsidRDefault="002C1BD8" w:rsidP="002C1BD8">
          <w:pPr>
            <w:pStyle w:val="7228E52629160C4D9CAF9F77DA5B85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BD8"/>
    <w:rsid w:val="00034DD6"/>
    <w:rsid w:val="0005623D"/>
    <w:rsid w:val="000956E5"/>
    <w:rsid w:val="000B61ED"/>
    <w:rsid w:val="001045B1"/>
    <w:rsid w:val="00107F09"/>
    <w:rsid w:val="001F0A6F"/>
    <w:rsid w:val="00235B3F"/>
    <w:rsid w:val="00283BE9"/>
    <w:rsid w:val="002C1BD8"/>
    <w:rsid w:val="00317D83"/>
    <w:rsid w:val="003434BF"/>
    <w:rsid w:val="00474DBC"/>
    <w:rsid w:val="00481836"/>
    <w:rsid w:val="004F0895"/>
    <w:rsid w:val="00565964"/>
    <w:rsid w:val="00580BB1"/>
    <w:rsid w:val="005A7A4B"/>
    <w:rsid w:val="005D1733"/>
    <w:rsid w:val="00780422"/>
    <w:rsid w:val="007811F2"/>
    <w:rsid w:val="00815EE4"/>
    <w:rsid w:val="008174FF"/>
    <w:rsid w:val="008C377A"/>
    <w:rsid w:val="0090779D"/>
    <w:rsid w:val="00971706"/>
    <w:rsid w:val="00AA0A95"/>
    <w:rsid w:val="00AA79FD"/>
    <w:rsid w:val="00AE14C1"/>
    <w:rsid w:val="00B712B7"/>
    <w:rsid w:val="00B9403D"/>
    <w:rsid w:val="00BA14F0"/>
    <w:rsid w:val="00CB78EA"/>
    <w:rsid w:val="00EE5303"/>
    <w:rsid w:val="00F53257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2F3D5C26DDECF4FACC08B7873771C9C">
    <w:name w:val="52F3D5C26DDECF4FACC08B7873771C9C"/>
    <w:rsid w:val="002C1BD8"/>
  </w:style>
  <w:style w:type="paragraph" w:customStyle="1" w:styleId="908467D2C191CF45BFADC9A4283DAB7A">
    <w:name w:val="908467D2C191CF45BFADC9A4283DAB7A"/>
    <w:rsid w:val="002C1BD8"/>
  </w:style>
  <w:style w:type="paragraph" w:customStyle="1" w:styleId="7228E52629160C4D9CAF9F77DA5B8553">
    <w:name w:val="7228E52629160C4D9CAF9F77DA5B8553"/>
    <w:rsid w:val="002C1BD8"/>
  </w:style>
  <w:style w:type="paragraph" w:customStyle="1" w:styleId="52C312C1BB53F64D920A30936A696C0F">
    <w:name w:val="52C312C1BB53F64D920A30936A696C0F"/>
    <w:rsid w:val="002C1BD8"/>
  </w:style>
  <w:style w:type="paragraph" w:customStyle="1" w:styleId="C6BA0E2EAA835A44A4DE511EF100134F">
    <w:name w:val="C6BA0E2EAA835A44A4DE511EF100134F"/>
    <w:rsid w:val="002C1BD8"/>
  </w:style>
  <w:style w:type="paragraph" w:customStyle="1" w:styleId="5EAE5E1D35222243B2C9BD5F6229A179">
    <w:name w:val="5EAE5E1D35222243B2C9BD5F6229A179"/>
    <w:rsid w:val="002C1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85A42-9443-4967-A54C-36A90C67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Gülşah KARAARSLAN</cp:lastModifiedBy>
  <cp:revision>5</cp:revision>
  <cp:lastPrinted>2022-12-08T09:48:00Z</cp:lastPrinted>
  <dcterms:created xsi:type="dcterms:W3CDTF">2024-02-19T08:52:00Z</dcterms:created>
  <dcterms:modified xsi:type="dcterms:W3CDTF">2024-02-26T10:30:00Z</dcterms:modified>
</cp:coreProperties>
</file>