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822DF4" w14:paraId="18D7F3DF" w14:textId="77777777" w:rsidTr="00195FEB">
        <w:trPr>
          <w:trHeight w:val="1351"/>
        </w:trPr>
        <w:tc>
          <w:tcPr>
            <w:tcW w:w="1537" w:type="dxa"/>
          </w:tcPr>
          <w:p w14:paraId="13D96F68" w14:textId="77777777" w:rsidR="004B7494" w:rsidRPr="00822DF4" w:rsidRDefault="004B7494" w:rsidP="00146D5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793B6C9" w14:textId="348C55CD" w:rsidR="00311837" w:rsidRPr="004E2C44" w:rsidRDefault="004E2C44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k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ısa ve küçük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  <w:proofErr w:type="spellEnd"/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proofErr w:type="spellEnd"/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pake</w:t>
            </w:r>
            <w:proofErr w:type="spellEnd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, kanama,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embolizasyon</w:t>
            </w:r>
            <w:proofErr w:type="spellEnd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tedavisi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cerrahi ağın dokuya tutturulması işlemlerine uygun o</w:t>
            </w:r>
            <w:r w:rsidR="00C64A8B">
              <w:rPr>
                <w:rFonts w:ascii="Times New Roman" w:hAnsi="Times New Roman" w:cs="Times New Roman"/>
                <w:sz w:val="24"/>
                <w:szCs w:val="24"/>
              </w:rPr>
              <w:t>larak tasarlanm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>ış olmalıdır.</w:t>
            </w:r>
          </w:p>
        </w:tc>
      </w:tr>
      <w:tr w:rsidR="004B7494" w:rsidRPr="00822DF4" w14:paraId="2C089AFD" w14:textId="77777777" w:rsidTr="00236E73">
        <w:trPr>
          <w:trHeight w:val="1696"/>
        </w:trPr>
        <w:tc>
          <w:tcPr>
            <w:tcW w:w="1537" w:type="dxa"/>
          </w:tcPr>
          <w:p w14:paraId="2FB363FD" w14:textId="77777777" w:rsidR="004B7494" w:rsidRPr="00236E73" w:rsidRDefault="004B7494" w:rsidP="00146D5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100FC0AC" w14:textId="009FB5EC" w:rsidR="005C272D" w:rsidRDefault="00C64A8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06B9E">
              <w:rPr>
                <w:rFonts w:ascii="Times New Roman" w:hAnsi="Times New Roman" w:cs="Times New Roman"/>
                <w:sz w:val="24"/>
                <w:szCs w:val="24"/>
              </w:rPr>
              <w:t>5ml ve altı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9E">
              <w:rPr>
                <w:rFonts w:ascii="Times New Roman" w:hAnsi="Times New Roman" w:cs="Times New Roman"/>
                <w:sz w:val="24"/>
                <w:szCs w:val="24"/>
              </w:rPr>
              <w:t xml:space="preserve">(5ml dahil), 5ml üzeri 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seçenekleri bulunmalıdır.</w:t>
            </w:r>
          </w:p>
          <w:p w14:paraId="475F3F34" w14:textId="77777777" w:rsidR="00236E73" w:rsidRPr="005C272D" w:rsidRDefault="00E86EFA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içerisinde sığır albümin ve </w:t>
            </w:r>
            <w:proofErr w:type="spellStart"/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>gluderaldehit</w:t>
            </w:r>
            <w:proofErr w:type="spellEnd"/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yer almalıdır</w:t>
            </w:r>
            <w:r w:rsidR="002B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822DF4" w14:paraId="392EF6FD" w14:textId="77777777" w:rsidTr="004B7494">
        <w:trPr>
          <w:trHeight w:val="1640"/>
        </w:trPr>
        <w:tc>
          <w:tcPr>
            <w:tcW w:w="1537" w:type="dxa"/>
          </w:tcPr>
          <w:p w14:paraId="612EA15E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54F17B99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F1F7E5D" w14:textId="794720B1" w:rsidR="005C272D" w:rsidRDefault="00093C77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766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nfraredkatater</w:t>
            </w:r>
            <w:proofErr w:type="spellEnd"/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veya şırınga uçları ile sızıntı engelleme, damar kapatma, yumuşak dokunun yapıştırılması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güçlendirilmesi için standart cerrahi işlemlerine ilave olarak kullanıma uygun olmalıdır.</w:t>
            </w:r>
          </w:p>
          <w:p w14:paraId="063F9134" w14:textId="77777777" w:rsidR="005C272D" w:rsidRDefault="001766E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mbolizan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işlem sonrasında elastik kalmalıdır ve karbonizasyona yol açmamalıdır.</w:t>
            </w:r>
          </w:p>
          <w:p w14:paraId="4FB21C15" w14:textId="77777777" w:rsidR="005C272D" w:rsidRDefault="00F12D6A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steril poşette olmalı, ayrıca poşet içerisinde ürünün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kesiye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uygulanmasında kullanılacak steril aplikatör de bulunmalıdır.</w:t>
            </w:r>
          </w:p>
          <w:p w14:paraId="7EEC2133" w14:textId="22134303" w:rsidR="005C272D" w:rsidRDefault="00EA1F1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dura uygulamalarında kullanılması için 12mm veya 16mm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yayıcı uç seçeneği, laparoskopik işlemlerde kullanılması için 27cm ve</w:t>
            </w:r>
            <w:r w:rsidR="00646C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bookmarkStart w:id="0" w:name="_GoBack"/>
            <w:bookmarkEnd w:id="0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35cm uzatıcı uç aplikatör seçenekleri de bulunmalıdır.</w:t>
            </w:r>
          </w:p>
          <w:p w14:paraId="43C29DFC" w14:textId="77777777" w:rsidR="005C272D" w:rsidRDefault="00D87A3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içerisinde kesinlikle formaldehit ve benzeri kimyasallar bulunmamalıdır.</w:t>
            </w:r>
          </w:p>
          <w:p w14:paraId="1C339B26" w14:textId="77777777" w:rsidR="005C272D" w:rsidRDefault="00146D5D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 püskürtülme ile kullanılmaya uygun olmamalıdır, aplikatör uçlar ile dokuya direk uygulanabilmelidir.</w:t>
            </w:r>
          </w:p>
          <w:p w14:paraId="02D3C90A" w14:textId="77777777" w:rsidR="005C272D" w:rsidRDefault="00BB45E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en fazla 11 saniye gibi kısa bir sürede polimerize olmalı, 2 dakika sonunda en üst dayanım noktasına ulaşabilmelidir.</w:t>
            </w:r>
          </w:p>
          <w:p w14:paraId="11D43C02" w14:textId="38BE1A4A" w:rsidR="005C272D" w:rsidRDefault="00BB45E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olmamalı,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-uyumlu olmalı, </w:t>
            </w:r>
            <w:r w:rsidR="00DF360B" w:rsidRPr="005C272D">
              <w:rPr>
                <w:rFonts w:ascii="Times New Roman" w:hAnsi="Times New Roman" w:cs="Times New Roman"/>
                <w:sz w:val="24"/>
                <w:szCs w:val="24"/>
              </w:rPr>
              <w:t>vücut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edilebilmelidir. Bu özellikleri klinik çalışmalar ile desteklenmelidir.</w:t>
            </w:r>
          </w:p>
          <w:p w14:paraId="160ED520" w14:textId="77777777" w:rsidR="005C272D" w:rsidRDefault="0068743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Ürün, d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amar ya da doku duvarında oluşabilecek en az 350mmHg basınca dayanıklı olabilmelidir.</w:t>
            </w:r>
          </w:p>
          <w:p w14:paraId="5212E02D" w14:textId="77777777" w:rsidR="00146D5D" w:rsidRPr="005C272D" w:rsidRDefault="0068743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oda koşullarında saklanabilmeli, buzdolabı ya da dondurucu gibi özel saklama koşulu gerektirmemelidir.</w:t>
            </w:r>
          </w:p>
        </w:tc>
      </w:tr>
      <w:tr w:rsidR="004B7494" w:rsidRPr="00822DF4" w14:paraId="20668A93" w14:textId="77777777" w:rsidTr="004B7494">
        <w:trPr>
          <w:trHeight w:val="1640"/>
        </w:trPr>
        <w:tc>
          <w:tcPr>
            <w:tcW w:w="1537" w:type="dxa"/>
          </w:tcPr>
          <w:p w14:paraId="59C61D2D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Genel Hükümler:</w:t>
            </w:r>
          </w:p>
          <w:p w14:paraId="205A3C50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0C8914B" w14:textId="77777777" w:rsidR="00AD597B" w:rsidRDefault="00AD597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sterilliği bozulmadan kolay açılmalıdır.</w:t>
            </w:r>
          </w:p>
          <w:p w14:paraId="697AC7FB" w14:textId="77777777" w:rsidR="00E82999" w:rsidRPr="00785931" w:rsidRDefault="00E82999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656CAF1" w14:textId="77777777" w:rsidR="00E82999" w:rsidRDefault="00E82999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="00AD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44276" w14:textId="77777777" w:rsidR="001B4513" w:rsidRPr="001B4513" w:rsidRDefault="007C011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1B4513" w:rsidRPr="00146D5D">
              <w:rPr>
                <w:rFonts w:ascii="Times New Roman" w:hAnsi="Times New Roman" w:cs="Times New Roman"/>
                <w:sz w:val="24"/>
                <w:szCs w:val="24"/>
              </w:rPr>
              <w:t>FDA ve CE belgesine sahip olmalıdır</w:t>
            </w:r>
            <w:r w:rsidR="004D1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DEFDD9" w14:textId="77777777" w:rsidR="00331203" w:rsidRPr="00822DF4" w:rsidRDefault="00331203" w:rsidP="00146D5D">
      <w:pPr>
        <w:pStyle w:val="ListeParagraf"/>
        <w:tabs>
          <w:tab w:val="left" w:pos="1843"/>
          <w:tab w:val="left" w:pos="2127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sectPr w:rsidR="00331203" w:rsidRPr="00822DF4" w:rsidSect="00D328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AA56" w14:textId="77777777" w:rsidR="007269DD" w:rsidRDefault="007269DD" w:rsidP="00B2517C">
      <w:pPr>
        <w:spacing w:after="0" w:line="240" w:lineRule="auto"/>
      </w:pPr>
      <w:r>
        <w:separator/>
      </w:r>
    </w:p>
  </w:endnote>
  <w:endnote w:type="continuationSeparator" w:id="0">
    <w:p w14:paraId="4D27F2FC" w14:textId="77777777" w:rsidR="007269DD" w:rsidRDefault="007269D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525B4" w14:textId="77777777" w:rsidR="007269DD" w:rsidRDefault="007269DD" w:rsidP="00B2517C">
      <w:pPr>
        <w:spacing w:after="0" w:line="240" w:lineRule="auto"/>
      </w:pPr>
      <w:r>
        <w:separator/>
      </w:r>
    </w:p>
  </w:footnote>
  <w:footnote w:type="continuationSeparator" w:id="0">
    <w:p w14:paraId="7BFED95E" w14:textId="77777777" w:rsidR="007269DD" w:rsidRDefault="007269D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37B9" w14:textId="77777777" w:rsidR="00146D5D" w:rsidRPr="00E06B9E" w:rsidRDefault="00146D5D" w:rsidP="00146D5D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E06B9E">
      <w:rPr>
        <w:rFonts w:ascii="Times New Roman" w:hAnsi="Times New Roman" w:cs="Times New Roman"/>
        <w:b/>
        <w:bCs/>
        <w:sz w:val="24"/>
        <w:szCs w:val="24"/>
      </w:rPr>
      <w:t>SMT1236 DOKU YAPIŞTIRICI, ALBUMİN VE GLUTERALDEHİT İÇEREN</w:t>
    </w:r>
  </w:p>
  <w:p w14:paraId="788E70D2" w14:textId="77777777" w:rsidR="00B2517C" w:rsidRPr="00146D5D" w:rsidRDefault="00B2517C" w:rsidP="00146D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1D3F90"/>
    <w:multiLevelType w:val="singleLevel"/>
    <w:tmpl w:val="A01D3F90"/>
    <w:lvl w:ilvl="0">
      <w:start w:val="1"/>
      <w:numFmt w:val="decimal"/>
      <w:lvlText w:val="%1."/>
      <w:lvlJc w:val="left"/>
      <w:pPr>
        <w:tabs>
          <w:tab w:val="left" w:pos="272"/>
        </w:tabs>
        <w:ind w:left="272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3AB7440"/>
    <w:multiLevelType w:val="hybridMultilevel"/>
    <w:tmpl w:val="0E5652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80C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D4A0D"/>
    <w:multiLevelType w:val="hybridMultilevel"/>
    <w:tmpl w:val="20943D9C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45E"/>
    <w:multiLevelType w:val="hybridMultilevel"/>
    <w:tmpl w:val="C3FAC12E"/>
    <w:lvl w:ilvl="0" w:tplc="8E946C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83C09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51EBB"/>
    <w:multiLevelType w:val="hybridMultilevel"/>
    <w:tmpl w:val="56440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D280C"/>
    <w:multiLevelType w:val="hybridMultilevel"/>
    <w:tmpl w:val="0E80C86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242BE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3D0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040D6"/>
    <w:multiLevelType w:val="hybridMultilevel"/>
    <w:tmpl w:val="7CDC8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A7A1E"/>
    <w:multiLevelType w:val="hybridMultilevel"/>
    <w:tmpl w:val="8552060E"/>
    <w:lvl w:ilvl="0" w:tplc="A75C04C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52A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B081E"/>
    <w:multiLevelType w:val="hybridMultilevel"/>
    <w:tmpl w:val="302EAD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3DA1"/>
    <w:multiLevelType w:val="hybridMultilevel"/>
    <w:tmpl w:val="F3AA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375F4"/>
    <w:multiLevelType w:val="hybridMultilevel"/>
    <w:tmpl w:val="C6EA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"/>
  </w:num>
  <w:num w:numId="6">
    <w:abstractNumId w:val="3"/>
  </w:num>
  <w:num w:numId="7">
    <w:abstractNumId w:val="29"/>
  </w:num>
  <w:num w:numId="8">
    <w:abstractNumId w:val="23"/>
  </w:num>
  <w:num w:numId="9">
    <w:abstractNumId w:val="10"/>
  </w:num>
  <w:num w:numId="10">
    <w:abstractNumId w:val="32"/>
  </w:num>
  <w:num w:numId="11">
    <w:abstractNumId w:val="11"/>
  </w:num>
  <w:num w:numId="12">
    <w:abstractNumId w:val="16"/>
  </w:num>
  <w:num w:numId="13">
    <w:abstractNumId w:val="27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4"/>
  </w:num>
  <w:num w:numId="19">
    <w:abstractNumId w:val="34"/>
  </w:num>
  <w:num w:numId="20">
    <w:abstractNumId w:val="25"/>
  </w:num>
  <w:num w:numId="21">
    <w:abstractNumId w:val="17"/>
  </w:num>
  <w:num w:numId="22">
    <w:abstractNumId w:val="13"/>
  </w:num>
  <w:num w:numId="23">
    <w:abstractNumId w:val="28"/>
  </w:num>
  <w:num w:numId="24">
    <w:abstractNumId w:val="30"/>
  </w:num>
  <w:num w:numId="25">
    <w:abstractNumId w:val="20"/>
  </w:num>
  <w:num w:numId="26">
    <w:abstractNumId w:val="36"/>
  </w:num>
  <w:num w:numId="27">
    <w:abstractNumId w:val="38"/>
  </w:num>
  <w:num w:numId="28">
    <w:abstractNumId w:val="19"/>
  </w:num>
  <w:num w:numId="29">
    <w:abstractNumId w:val="6"/>
  </w:num>
  <w:num w:numId="30">
    <w:abstractNumId w:val="39"/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5"/>
  </w:num>
  <w:num w:numId="35">
    <w:abstractNumId w:val="0"/>
  </w:num>
  <w:num w:numId="36">
    <w:abstractNumId w:val="18"/>
  </w:num>
  <w:num w:numId="37">
    <w:abstractNumId w:val="37"/>
  </w:num>
  <w:num w:numId="38">
    <w:abstractNumId w:val="31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193F"/>
    <w:rsid w:val="00055FD9"/>
    <w:rsid w:val="00093C77"/>
    <w:rsid w:val="000B100E"/>
    <w:rsid w:val="000D04A5"/>
    <w:rsid w:val="00104579"/>
    <w:rsid w:val="00146D5D"/>
    <w:rsid w:val="001766E5"/>
    <w:rsid w:val="00194192"/>
    <w:rsid w:val="00195FEB"/>
    <w:rsid w:val="001B4513"/>
    <w:rsid w:val="00210681"/>
    <w:rsid w:val="00236E73"/>
    <w:rsid w:val="00242102"/>
    <w:rsid w:val="002618E3"/>
    <w:rsid w:val="002858A7"/>
    <w:rsid w:val="002B467E"/>
    <w:rsid w:val="002B66F4"/>
    <w:rsid w:val="002C0C0E"/>
    <w:rsid w:val="002D387A"/>
    <w:rsid w:val="00306B57"/>
    <w:rsid w:val="00311837"/>
    <w:rsid w:val="003301AA"/>
    <w:rsid w:val="00331203"/>
    <w:rsid w:val="00337530"/>
    <w:rsid w:val="0034784B"/>
    <w:rsid w:val="003904DE"/>
    <w:rsid w:val="003B1B1B"/>
    <w:rsid w:val="00445ABB"/>
    <w:rsid w:val="004A7086"/>
    <w:rsid w:val="004B7494"/>
    <w:rsid w:val="004C3DAC"/>
    <w:rsid w:val="004D1886"/>
    <w:rsid w:val="004E2C44"/>
    <w:rsid w:val="00592CA2"/>
    <w:rsid w:val="00593E1D"/>
    <w:rsid w:val="005C0D2F"/>
    <w:rsid w:val="005C1B28"/>
    <w:rsid w:val="005C272D"/>
    <w:rsid w:val="005C6DC4"/>
    <w:rsid w:val="005E254C"/>
    <w:rsid w:val="005E426C"/>
    <w:rsid w:val="005F2FC2"/>
    <w:rsid w:val="0060330E"/>
    <w:rsid w:val="00646CC3"/>
    <w:rsid w:val="0068743B"/>
    <w:rsid w:val="006924A2"/>
    <w:rsid w:val="007269DD"/>
    <w:rsid w:val="0073048F"/>
    <w:rsid w:val="00747330"/>
    <w:rsid w:val="00747A9B"/>
    <w:rsid w:val="00765D7B"/>
    <w:rsid w:val="007920EC"/>
    <w:rsid w:val="007B5FA4"/>
    <w:rsid w:val="007C0110"/>
    <w:rsid w:val="007C0463"/>
    <w:rsid w:val="007D275E"/>
    <w:rsid w:val="00822DF4"/>
    <w:rsid w:val="008809A1"/>
    <w:rsid w:val="00936492"/>
    <w:rsid w:val="009403B2"/>
    <w:rsid w:val="00971460"/>
    <w:rsid w:val="009904A3"/>
    <w:rsid w:val="009C4A20"/>
    <w:rsid w:val="00A0594E"/>
    <w:rsid w:val="00A55384"/>
    <w:rsid w:val="00A76582"/>
    <w:rsid w:val="00A82D10"/>
    <w:rsid w:val="00AD597B"/>
    <w:rsid w:val="00B2517C"/>
    <w:rsid w:val="00B43DC7"/>
    <w:rsid w:val="00BA3150"/>
    <w:rsid w:val="00BB45E0"/>
    <w:rsid w:val="00BD6076"/>
    <w:rsid w:val="00BE7C57"/>
    <w:rsid w:val="00BF4EE4"/>
    <w:rsid w:val="00BF5AAE"/>
    <w:rsid w:val="00C60CF3"/>
    <w:rsid w:val="00C64A8B"/>
    <w:rsid w:val="00CD1A57"/>
    <w:rsid w:val="00D03588"/>
    <w:rsid w:val="00D21078"/>
    <w:rsid w:val="00D32843"/>
    <w:rsid w:val="00D52CA6"/>
    <w:rsid w:val="00D87A35"/>
    <w:rsid w:val="00D95ADB"/>
    <w:rsid w:val="00DD6DA7"/>
    <w:rsid w:val="00DE3FAB"/>
    <w:rsid w:val="00DF360B"/>
    <w:rsid w:val="00E06B9E"/>
    <w:rsid w:val="00E151EA"/>
    <w:rsid w:val="00E47914"/>
    <w:rsid w:val="00E5086B"/>
    <w:rsid w:val="00E82999"/>
    <w:rsid w:val="00E86EFA"/>
    <w:rsid w:val="00EA1F15"/>
    <w:rsid w:val="00ED3775"/>
    <w:rsid w:val="00F04443"/>
    <w:rsid w:val="00F12D6A"/>
    <w:rsid w:val="00F30E57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00BD"/>
  <w15:docId w15:val="{C05767BC-B316-4B68-A7A5-85CF673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84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C085C-0E8D-42A0-A26D-CD4DEC4A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2</cp:revision>
  <dcterms:created xsi:type="dcterms:W3CDTF">2024-05-16T07:00:00Z</dcterms:created>
  <dcterms:modified xsi:type="dcterms:W3CDTF">2024-05-16T07:00:00Z</dcterms:modified>
</cp:coreProperties>
</file>